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D0" w:rsidRPr="00B707D0" w:rsidRDefault="00B707D0" w:rsidP="00B707D0">
      <w:pPr>
        <w:spacing w:before="100" w:beforeAutospacing="1" w:after="100" w:afterAutospacing="1" w:line="240" w:lineRule="auto"/>
        <w:outlineLvl w:val="0"/>
        <w:rPr>
          <w:rFonts w:ascii="Arial" w:eastAsia="Times New Roman" w:hAnsi="Arial" w:cs="Arial"/>
          <w:b/>
          <w:bCs/>
          <w:kern w:val="36"/>
          <w:lang w:eastAsia="en-GB"/>
        </w:rPr>
      </w:pPr>
      <w:bookmarkStart w:id="0" w:name="_GoBack"/>
      <w:bookmarkEnd w:id="0"/>
      <w:r w:rsidRPr="00B707D0">
        <w:rPr>
          <w:rFonts w:ascii="Arial" w:hAnsi="Arial" w:cs="Arial"/>
          <w:noProof/>
          <w:lang w:eastAsia="en-GB"/>
        </w:rPr>
        <w:drawing>
          <wp:inline distT="0" distB="0" distL="0" distR="0" wp14:anchorId="02EB7674" wp14:editId="1E2BF63E">
            <wp:extent cx="2110154" cy="893351"/>
            <wp:effectExtent l="0" t="0" r="4445" b="2540"/>
            <wp:docPr id="2" name="Picture 2" descr="C:\Users\dbr4jw1\AppData\Local\Microsoft\Windows\Temporary Internet Files\Content.IE5\2ZJD34CD\58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4jw1\AppData\Local\Microsoft\Windows\Temporary Internet Files\Content.IE5\2ZJD34CD\588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352" cy="893011"/>
                    </a:xfrm>
                    <a:prstGeom prst="rect">
                      <a:avLst/>
                    </a:prstGeom>
                    <a:noFill/>
                    <a:ln>
                      <a:noFill/>
                    </a:ln>
                  </pic:spPr>
                </pic:pic>
              </a:graphicData>
            </a:graphic>
          </wp:inline>
        </w:drawing>
      </w:r>
    </w:p>
    <w:tbl>
      <w:tblPr>
        <w:tblStyle w:val="TableGrid2"/>
        <w:tblW w:w="9180" w:type="dxa"/>
        <w:tblBorders>
          <w:insideH w:val="none" w:sz="0" w:space="0" w:color="auto"/>
          <w:insideV w:val="none" w:sz="0" w:space="0" w:color="auto"/>
        </w:tblBorders>
        <w:tblLook w:val="04A0" w:firstRow="1" w:lastRow="0" w:firstColumn="1" w:lastColumn="0" w:noHBand="0" w:noVBand="1"/>
      </w:tblPr>
      <w:tblGrid>
        <w:gridCol w:w="9180"/>
      </w:tblGrid>
      <w:tr w:rsidR="00B707D0" w:rsidRPr="00B707D0" w:rsidTr="0083628B">
        <w:trPr>
          <w:trHeight w:val="454"/>
        </w:trPr>
        <w:tc>
          <w:tcPr>
            <w:tcW w:w="9180" w:type="dxa"/>
            <w:tcBorders>
              <w:top w:val="single" w:sz="4" w:space="0" w:color="auto"/>
            </w:tcBorders>
            <w:shd w:val="clear" w:color="auto" w:fill="E8E391"/>
          </w:tcPr>
          <w:p w:rsidR="00B707D0" w:rsidRPr="00B707D0" w:rsidRDefault="00B707D0" w:rsidP="00B707D0">
            <w:pPr>
              <w:jc w:val="center"/>
            </w:pPr>
            <w:r w:rsidRPr="00B707D0">
              <w:rPr>
                <w:rFonts w:ascii="Arial" w:hAnsi="Arial" w:cs="Arial"/>
                <w:b/>
                <w:sz w:val="28"/>
                <w:szCs w:val="28"/>
              </w:rPr>
              <w:t>Job Family: Estates and Information Infrastructure Services</w:t>
            </w:r>
          </w:p>
        </w:tc>
      </w:tr>
      <w:tr w:rsidR="00B707D0" w:rsidRPr="00B707D0" w:rsidTr="0083628B">
        <w:tblPrEx>
          <w:tblBorders>
            <w:insideH w:val="single" w:sz="4" w:space="0" w:color="auto"/>
            <w:insideV w:val="single" w:sz="4" w:space="0" w:color="auto"/>
          </w:tblBorders>
        </w:tblPrEx>
        <w:trPr>
          <w:trHeight w:val="454"/>
        </w:trPr>
        <w:tc>
          <w:tcPr>
            <w:tcW w:w="9180" w:type="dxa"/>
          </w:tcPr>
          <w:p w:rsidR="00B707D0" w:rsidRPr="00B707D0" w:rsidRDefault="00B707D0" w:rsidP="00B707D0">
            <w:pPr>
              <w:jc w:val="center"/>
              <w:rPr>
                <w:rFonts w:ascii="Arial" w:hAnsi="Arial" w:cs="Arial"/>
                <w:b/>
                <w:sz w:val="20"/>
                <w:szCs w:val="20"/>
              </w:rPr>
            </w:pPr>
            <w:r w:rsidRPr="00B707D0">
              <w:rPr>
                <w:rFonts w:ascii="Arial" w:hAnsi="Arial" w:cs="Arial"/>
                <w:b/>
                <w:sz w:val="20"/>
                <w:szCs w:val="20"/>
              </w:rPr>
              <w:t xml:space="preserve">OUR CHARACTERISTICS: We are welcoming, collegiate and inclusive.     </w:t>
            </w:r>
          </w:p>
          <w:p w:rsidR="00B707D0" w:rsidRPr="00B707D0" w:rsidRDefault="00B707D0" w:rsidP="00B707D0">
            <w:pPr>
              <w:jc w:val="center"/>
              <w:rPr>
                <w:sz w:val="20"/>
                <w:szCs w:val="20"/>
              </w:rPr>
            </w:pPr>
            <w:r w:rsidRPr="00B707D0">
              <w:rPr>
                <w:rFonts w:ascii="Arial" w:hAnsi="Arial" w:cs="Arial"/>
                <w:b/>
                <w:sz w:val="20"/>
                <w:szCs w:val="20"/>
              </w:rPr>
              <w:t>OUR VALUES: We are motivated, inquisitive, challenging, rigorous and innovative.</w:t>
            </w:r>
          </w:p>
        </w:tc>
      </w:tr>
    </w:tbl>
    <w:p w:rsidR="00B707D0" w:rsidRPr="00B707D0" w:rsidRDefault="00B707D0" w:rsidP="00B707D0">
      <w:pPr>
        <w:spacing w:after="150" w:line="342" w:lineRule="atLeast"/>
        <w:rPr>
          <w:rFonts w:ascii="Arial" w:hAnsi="Arial" w:cs="Arial"/>
        </w:rPr>
      </w:pPr>
    </w:p>
    <w:tbl>
      <w:tblPr>
        <w:tblStyle w:val="TableGrid2"/>
        <w:tblW w:w="0" w:type="auto"/>
        <w:tblLook w:val="04A0" w:firstRow="1" w:lastRow="0" w:firstColumn="1" w:lastColumn="0" w:noHBand="0" w:noVBand="1"/>
      </w:tblPr>
      <w:tblGrid>
        <w:gridCol w:w="9016"/>
      </w:tblGrid>
      <w:tr w:rsidR="00B707D0" w:rsidRPr="00B707D0" w:rsidTr="0083628B">
        <w:tc>
          <w:tcPr>
            <w:tcW w:w="9242" w:type="dxa"/>
          </w:tcPr>
          <w:p w:rsidR="00B707D0" w:rsidRPr="00B707D0" w:rsidRDefault="00B707D0" w:rsidP="00B707D0">
            <w:pPr>
              <w:autoSpaceDE w:val="0"/>
              <w:autoSpaceDN w:val="0"/>
              <w:adjustRightInd w:val="0"/>
              <w:ind w:left="2880" w:hanging="2880"/>
              <w:rPr>
                <w:rFonts w:ascii="Arial" w:eastAsia="Times New Roman" w:hAnsi="Arial" w:cs="Arial"/>
                <w:b/>
                <w:color w:val="7030A0"/>
                <w:lang w:eastAsia="en-GB"/>
              </w:rPr>
            </w:pPr>
            <w:r w:rsidRPr="00B707D0">
              <w:rPr>
                <w:rFonts w:ascii="Arial" w:eastAsia="Times New Roman" w:hAnsi="Arial" w:cs="Arial"/>
                <w:b/>
                <w:color w:val="7030A0"/>
                <w:lang w:eastAsia="en-GB"/>
              </w:rPr>
              <w:t>Durham University</w:t>
            </w:r>
          </w:p>
          <w:p w:rsidR="00B707D0" w:rsidRPr="00B707D0" w:rsidRDefault="00B707D0" w:rsidP="00B707D0">
            <w:pPr>
              <w:autoSpaceDE w:val="0"/>
              <w:autoSpaceDN w:val="0"/>
              <w:adjustRightInd w:val="0"/>
              <w:ind w:left="2880" w:hanging="2880"/>
              <w:rPr>
                <w:rFonts w:ascii="Arial" w:eastAsia="Times New Roman" w:hAnsi="Arial" w:cs="Arial"/>
                <w:b/>
                <w:color w:val="7030A0"/>
                <w:lang w:eastAsia="en-GB"/>
              </w:rPr>
            </w:pPr>
          </w:p>
          <w:p w:rsidR="00B707D0" w:rsidRPr="00B707D0" w:rsidRDefault="00B707D0" w:rsidP="00B707D0">
            <w:pPr>
              <w:spacing w:after="150"/>
              <w:rPr>
                <w:rFonts w:ascii="Arial" w:eastAsia="Times New Roman" w:hAnsi="Arial" w:cs="Arial"/>
                <w:sz w:val="20"/>
                <w:szCs w:val="20"/>
                <w:lang w:val="en" w:eastAsia="en-GB"/>
              </w:rPr>
            </w:pPr>
            <w:r w:rsidRPr="00B707D0">
              <w:rPr>
                <w:rFonts w:ascii="Arial" w:eastAsia="Times New Roman" w:hAnsi="Arial" w:cs="Arial"/>
                <w:sz w:val="20"/>
                <w:szCs w:val="20"/>
                <w:lang w:val="en" w:eastAsia="en-GB"/>
              </w:rPr>
              <w:t xml:space="preserve">Durham University is one of the world's top universities with strengths across the Arts and Humanities, Sciences and Social Sciences. We are home to some of the most talented scholars and researchers from around the world who are tackling global issues and making a difference to people's lives. </w:t>
            </w:r>
          </w:p>
          <w:p w:rsidR="00B707D0" w:rsidRPr="00B707D0" w:rsidRDefault="00B707D0" w:rsidP="00B707D0">
            <w:pPr>
              <w:spacing w:after="150"/>
              <w:rPr>
                <w:rFonts w:ascii="Arial" w:eastAsia="Times New Roman" w:hAnsi="Arial" w:cs="Arial"/>
                <w:sz w:val="20"/>
                <w:szCs w:val="20"/>
                <w:lang w:val="en" w:eastAsia="en-GB"/>
              </w:rPr>
            </w:pPr>
            <w:r w:rsidRPr="00B707D0">
              <w:rPr>
                <w:rFonts w:ascii="Arial" w:eastAsia="Times New Roman" w:hAnsi="Arial" w:cs="Arial"/>
                <w:sz w:val="20"/>
                <w:szCs w:val="20"/>
                <w:lang w:val="en" w:eastAsia="en-GB"/>
              </w:rPr>
              <w:t>The University sits in a beautiful historic city where it shares ownership of a UNESCO World Heritage Site with Durham Cathedral, the greatest Romanesque building in Western Europe. A collegiate University, Durham recruits outstanding students from across the world and offers an unmatched wider student experience.</w:t>
            </w:r>
          </w:p>
          <w:p w:rsidR="00B707D0" w:rsidRPr="00B707D0" w:rsidRDefault="00B707D0" w:rsidP="00B707D0">
            <w:pPr>
              <w:rPr>
                <w:rFonts w:ascii="Arial" w:eastAsia="Times New Roman" w:hAnsi="Arial" w:cs="Arial"/>
                <w:sz w:val="20"/>
                <w:szCs w:val="20"/>
                <w:lang w:val="en" w:eastAsia="en-GB"/>
              </w:rPr>
            </w:pPr>
            <w:r w:rsidRPr="00B707D0">
              <w:rPr>
                <w:rFonts w:ascii="Arial" w:eastAsia="Times New Roman" w:hAnsi="Arial" w:cs="Arial"/>
                <w:sz w:val="20"/>
                <w:szCs w:val="20"/>
                <w:lang w:val="en" w:eastAsia="en-GB"/>
              </w:rPr>
              <w:t>Durham University seeks to promote and maintain an inclusive and supportive environment for work and study that assists all members of our University community to reach their full potential. Diversity brings strength and we welcome applications from across the international, national and regional communities that we work with and serve.</w:t>
            </w:r>
          </w:p>
          <w:p w:rsidR="00B707D0" w:rsidRPr="00B707D0" w:rsidRDefault="00B707D0" w:rsidP="00B707D0">
            <w:pPr>
              <w:rPr>
                <w:rFonts w:ascii="Arial" w:eastAsia="Times New Roman" w:hAnsi="Arial" w:cs="Arial"/>
                <w:sz w:val="20"/>
                <w:szCs w:val="20"/>
                <w:lang w:val="en" w:eastAsia="en-GB"/>
              </w:rPr>
            </w:pPr>
          </w:p>
          <w:p w:rsidR="00B707D0" w:rsidRPr="00B707D0" w:rsidRDefault="00B707D0" w:rsidP="00B707D0">
            <w:pPr>
              <w:rPr>
                <w:rFonts w:ascii="Arial" w:eastAsia="Times New Roman" w:hAnsi="Arial" w:cs="Arial"/>
                <w:sz w:val="20"/>
                <w:szCs w:val="20"/>
                <w:lang w:val="en" w:eastAsia="en-GB"/>
              </w:rPr>
            </w:pPr>
            <w:r w:rsidRPr="00B707D0">
              <w:rPr>
                <w:rFonts w:ascii="Arial" w:eastAsia="Times New Roman" w:hAnsi="Arial" w:cs="Arial"/>
                <w:sz w:val="20"/>
                <w:szCs w:val="20"/>
                <w:lang w:val="en" w:eastAsia="en-GB"/>
              </w:rPr>
              <w:t>It is expected that all staff within the University:</w:t>
            </w:r>
          </w:p>
          <w:p w:rsidR="00B707D0" w:rsidRPr="00B707D0" w:rsidRDefault="00B707D0" w:rsidP="00B707D0">
            <w:pPr>
              <w:numPr>
                <w:ilvl w:val="0"/>
                <w:numId w:val="39"/>
              </w:numPr>
              <w:contextualSpacing/>
              <w:rPr>
                <w:rFonts w:ascii="Arial" w:hAnsi="Arial" w:cs="Arial"/>
                <w:sz w:val="20"/>
                <w:szCs w:val="20"/>
              </w:rPr>
            </w:pPr>
            <w:r w:rsidRPr="00B707D0">
              <w:rPr>
                <w:rFonts w:ascii="Arial" w:hAnsi="Arial" w:cs="Arial"/>
                <w:sz w:val="20"/>
                <w:szCs w:val="20"/>
              </w:rPr>
              <w:t>Contribute to our learning culture by engaging in mentoring, training and coaching.</w:t>
            </w:r>
          </w:p>
          <w:p w:rsidR="00B707D0" w:rsidRPr="00B707D0" w:rsidRDefault="00B707D0" w:rsidP="00B707D0">
            <w:pPr>
              <w:numPr>
                <w:ilvl w:val="0"/>
                <w:numId w:val="39"/>
              </w:numPr>
              <w:contextualSpacing/>
              <w:rPr>
                <w:rFonts w:ascii="Arial" w:hAnsi="Arial" w:cs="Arial"/>
                <w:sz w:val="20"/>
                <w:szCs w:val="20"/>
              </w:rPr>
            </w:pPr>
            <w:r w:rsidRPr="00B707D0">
              <w:rPr>
                <w:rFonts w:ascii="Arial" w:hAnsi="Arial" w:cs="Arial"/>
                <w:sz w:val="20"/>
                <w:szCs w:val="20"/>
              </w:rPr>
              <w:t>Positively contribute to fostering a collegial environment; as well as demonstrating commitment to equality, diversity and inclusion.</w:t>
            </w:r>
          </w:p>
          <w:p w:rsidR="00B707D0" w:rsidRPr="00B707D0" w:rsidRDefault="00B707D0" w:rsidP="00B707D0">
            <w:pPr>
              <w:numPr>
                <w:ilvl w:val="0"/>
                <w:numId w:val="39"/>
              </w:numPr>
              <w:contextualSpacing/>
              <w:rPr>
                <w:rFonts w:ascii="Arial" w:hAnsi="Arial" w:cs="Arial"/>
                <w:iCs/>
                <w:sz w:val="20"/>
                <w:szCs w:val="20"/>
              </w:rPr>
            </w:pPr>
            <w:r w:rsidRPr="00B707D0">
              <w:rPr>
                <w:rFonts w:ascii="Arial" w:hAnsi="Arial" w:cs="Arial"/>
                <w:iCs/>
                <w:sz w:val="20"/>
                <w:szCs w:val="20"/>
              </w:rPr>
              <w:t>Have due regard to Health and Safety requirements appropriate to grade and role.</w:t>
            </w:r>
          </w:p>
          <w:p w:rsidR="00B707D0" w:rsidRPr="00B707D0" w:rsidRDefault="00B707D0" w:rsidP="00B707D0">
            <w:pPr>
              <w:spacing w:after="150" w:line="342" w:lineRule="atLeast"/>
              <w:rPr>
                <w:rFonts w:ascii="Arial" w:hAnsi="Arial" w:cs="Arial"/>
              </w:rPr>
            </w:pPr>
          </w:p>
        </w:tc>
      </w:tr>
    </w:tbl>
    <w:p w:rsidR="00B707D0" w:rsidRPr="00B707D0" w:rsidRDefault="00B707D0" w:rsidP="00B707D0">
      <w:pPr>
        <w:spacing w:after="150" w:line="342" w:lineRule="atLeast"/>
        <w:rPr>
          <w:rFonts w:ascii="Arial" w:hAnsi="Arial" w:cs="Arial"/>
        </w:rPr>
      </w:pPr>
    </w:p>
    <w:tbl>
      <w:tblPr>
        <w:tblStyle w:val="TableGrid2"/>
        <w:tblW w:w="0" w:type="auto"/>
        <w:tblLook w:val="04A0" w:firstRow="1" w:lastRow="0" w:firstColumn="1" w:lastColumn="0" w:noHBand="0" w:noVBand="1"/>
      </w:tblPr>
      <w:tblGrid>
        <w:gridCol w:w="9016"/>
      </w:tblGrid>
      <w:tr w:rsidR="00B707D0" w:rsidRPr="00B707D0" w:rsidTr="0083628B">
        <w:tc>
          <w:tcPr>
            <w:tcW w:w="9242" w:type="dxa"/>
          </w:tcPr>
          <w:p w:rsidR="00B707D0" w:rsidRPr="00B707D0" w:rsidRDefault="00B707D0" w:rsidP="00B707D0">
            <w:pPr>
              <w:spacing w:before="120" w:after="120"/>
              <w:rPr>
                <w:rFonts w:ascii="Arial" w:hAnsi="Arial" w:cs="Arial"/>
                <w:b/>
                <w:color w:val="7030A0"/>
              </w:rPr>
            </w:pPr>
            <w:r w:rsidRPr="00B707D0">
              <w:rPr>
                <w:rFonts w:ascii="Arial" w:hAnsi="Arial" w:cs="Arial"/>
                <w:b/>
                <w:color w:val="7030A0"/>
              </w:rPr>
              <w:t>Family key attributes</w:t>
            </w:r>
          </w:p>
          <w:p w:rsidR="00B707D0" w:rsidRPr="00B707D0" w:rsidRDefault="00B707D0" w:rsidP="00B707D0">
            <w:pPr>
              <w:autoSpaceDE w:val="0"/>
              <w:autoSpaceDN w:val="0"/>
              <w:adjustRightInd w:val="0"/>
              <w:spacing w:before="80" w:after="80"/>
              <w:rPr>
                <w:rFonts w:ascii="Arial" w:hAnsi="Arial" w:cs="Arial"/>
                <w:sz w:val="20"/>
                <w:szCs w:val="20"/>
              </w:rPr>
            </w:pPr>
            <w:r w:rsidRPr="00B707D0">
              <w:rPr>
                <w:rFonts w:ascii="Arial" w:hAnsi="Arial" w:cs="Arial"/>
                <w:sz w:val="20"/>
                <w:szCs w:val="20"/>
              </w:rPr>
              <w:t>Roles in this family manage and maintain the integrity of University buildings, estates and information services.</w:t>
            </w:r>
          </w:p>
        </w:tc>
      </w:tr>
    </w:tbl>
    <w:p w:rsidR="00B707D0" w:rsidRPr="00B707D0" w:rsidRDefault="00B707D0" w:rsidP="00B707D0">
      <w:pPr>
        <w:spacing w:after="150" w:line="342" w:lineRule="atLeast"/>
        <w:rPr>
          <w:rFonts w:ascii="Arial" w:hAnsi="Arial" w:cs="Arial"/>
        </w:rPr>
      </w:pPr>
    </w:p>
    <w:tbl>
      <w:tblPr>
        <w:tblStyle w:val="TableGrid2"/>
        <w:tblW w:w="0" w:type="auto"/>
        <w:tblLook w:val="04A0" w:firstRow="1" w:lastRow="0" w:firstColumn="1" w:lastColumn="0" w:noHBand="0" w:noVBand="1"/>
      </w:tblPr>
      <w:tblGrid>
        <w:gridCol w:w="9016"/>
      </w:tblGrid>
      <w:tr w:rsidR="00B707D0" w:rsidRPr="00B707D0" w:rsidTr="0083628B">
        <w:tc>
          <w:tcPr>
            <w:tcW w:w="9242" w:type="dxa"/>
          </w:tcPr>
          <w:p w:rsidR="00B707D0" w:rsidRPr="00B707D0" w:rsidRDefault="00B707D0" w:rsidP="00B707D0">
            <w:pPr>
              <w:spacing w:before="120" w:after="100" w:afterAutospacing="1"/>
              <w:rPr>
                <w:rFonts w:ascii="Arial" w:hAnsi="Arial" w:cs="Arial"/>
                <w:b/>
                <w:color w:val="7030A0"/>
              </w:rPr>
            </w:pPr>
            <w:r w:rsidRPr="00B707D0">
              <w:rPr>
                <w:rFonts w:ascii="Arial" w:hAnsi="Arial" w:cs="Arial"/>
                <w:b/>
                <w:color w:val="7030A0"/>
              </w:rPr>
              <w:t>Overall family purpose</w:t>
            </w:r>
          </w:p>
          <w:p w:rsidR="00B707D0" w:rsidRPr="00B707D0" w:rsidRDefault="00B707D0" w:rsidP="00B707D0">
            <w:pPr>
              <w:numPr>
                <w:ilvl w:val="0"/>
                <w:numId w:val="30"/>
              </w:numPr>
              <w:tabs>
                <w:tab w:val="left" w:pos="5746"/>
              </w:tabs>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Ensure safe, sustainable and fit for purpose buildings, internal and external environments in and on which to conduct University business.</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Liaise and engage with stakeholders across the University to identify and plan infrastructure projects to update and improve services and facilities.</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Align services to meet organisational strategic and operational objectives.</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Design new, adapt existing and implement services, working with external contractors and suppliers.</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Manage and monitor systems, mechanisms and processes to ensure compliance with internal and external regulations.</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lastRenderedPageBreak/>
              <w:t>Implement procedures to ensure safe and secure buildings, facilities, estates and information networks.</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Design and construct real and virtual test environments to ensure the most fit for purpose technology and services are available to underpin University business needs.</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Manage technology driven services and third-party platforms to underpin teaching, learning, research and administrative activities across the University.</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Engage with external suppliers, contractors, manufacturers and developers to ensure the highest-standards and quality of buildings, estates and information services.</w:t>
            </w:r>
          </w:p>
          <w:p w:rsidR="00B707D0" w:rsidRPr="00B707D0" w:rsidRDefault="00B707D0" w:rsidP="00B707D0">
            <w:pPr>
              <w:numPr>
                <w:ilvl w:val="0"/>
                <w:numId w:val="30"/>
              </w:numPr>
              <w:autoSpaceDE w:val="0"/>
              <w:autoSpaceDN w:val="0"/>
              <w:adjustRightInd w:val="0"/>
              <w:spacing w:before="80" w:after="80" w:line="276" w:lineRule="auto"/>
              <w:ind w:left="360"/>
              <w:contextualSpacing/>
              <w:rPr>
                <w:rFonts w:ascii="Arial" w:hAnsi="Arial" w:cs="Arial"/>
                <w:sz w:val="20"/>
                <w:szCs w:val="20"/>
              </w:rPr>
            </w:pPr>
            <w:r w:rsidRPr="00B707D0">
              <w:rPr>
                <w:rFonts w:ascii="Arial" w:hAnsi="Arial" w:cs="Arial"/>
                <w:sz w:val="20"/>
                <w:szCs w:val="20"/>
              </w:rPr>
              <w:t>Work collaboratively and network across the University with staff in other families to ensure a smooth, timely and high-quality delivery of service.</w:t>
            </w:r>
          </w:p>
        </w:tc>
      </w:tr>
    </w:tbl>
    <w:p w:rsidR="00B707D0" w:rsidRPr="00B707D0" w:rsidRDefault="00B707D0" w:rsidP="00B707D0">
      <w:pPr>
        <w:spacing w:before="120" w:after="100" w:afterAutospacing="1"/>
        <w:rPr>
          <w:rFonts w:ascii="Arial" w:hAnsi="Arial" w:cs="Arial"/>
          <w:b/>
          <w:color w:val="7030A0"/>
        </w:rPr>
      </w:pPr>
    </w:p>
    <w:tbl>
      <w:tblPr>
        <w:tblStyle w:val="TableGrid2"/>
        <w:tblW w:w="0" w:type="auto"/>
        <w:tblLook w:val="04A0" w:firstRow="1" w:lastRow="0" w:firstColumn="1" w:lastColumn="0" w:noHBand="0" w:noVBand="1"/>
      </w:tblPr>
      <w:tblGrid>
        <w:gridCol w:w="9016"/>
      </w:tblGrid>
      <w:tr w:rsidR="00B707D0" w:rsidRPr="00B707D0" w:rsidTr="0083628B">
        <w:tc>
          <w:tcPr>
            <w:tcW w:w="9242" w:type="dxa"/>
          </w:tcPr>
          <w:p w:rsidR="00B707D0" w:rsidRPr="00B707D0" w:rsidRDefault="00B707D0" w:rsidP="00B707D0">
            <w:pPr>
              <w:spacing w:before="120" w:after="100" w:afterAutospacing="1"/>
              <w:rPr>
                <w:rFonts w:ascii="Arial" w:hAnsi="Arial" w:cs="Arial"/>
                <w:b/>
              </w:rPr>
            </w:pPr>
            <w:r w:rsidRPr="00B707D0">
              <w:rPr>
                <w:rFonts w:ascii="Arial" w:hAnsi="Arial" w:cs="Arial"/>
                <w:b/>
                <w:color w:val="7030A0"/>
              </w:rPr>
              <w:t>Link to key strategic plan</w:t>
            </w:r>
          </w:p>
          <w:p w:rsidR="00B707D0" w:rsidRPr="00B707D0" w:rsidRDefault="00B707D0" w:rsidP="00B707D0">
            <w:pPr>
              <w:numPr>
                <w:ilvl w:val="0"/>
                <w:numId w:val="38"/>
              </w:numPr>
              <w:autoSpaceDE w:val="0"/>
              <w:autoSpaceDN w:val="0"/>
              <w:adjustRightInd w:val="0"/>
              <w:spacing w:before="80" w:after="80" w:line="276" w:lineRule="auto"/>
              <w:rPr>
                <w:rFonts w:ascii="Arial" w:hAnsi="Arial" w:cs="Arial"/>
                <w:sz w:val="20"/>
                <w:szCs w:val="20"/>
              </w:rPr>
            </w:pPr>
            <w:r w:rsidRPr="00B707D0">
              <w:rPr>
                <w:rFonts w:ascii="Arial" w:hAnsi="Arial" w:cs="Arial"/>
                <w:color w:val="000000"/>
                <w:sz w:val="20"/>
                <w:szCs w:val="20"/>
              </w:rPr>
              <w:t>An economically sustainable approach to delivering infrastructure services across the University;</w:t>
            </w:r>
          </w:p>
          <w:p w:rsidR="00B707D0" w:rsidRPr="00B707D0" w:rsidRDefault="00B707D0" w:rsidP="00B707D0">
            <w:pPr>
              <w:numPr>
                <w:ilvl w:val="0"/>
                <w:numId w:val="38"/>
              </w:numPr>
              <w:spacing w:before="80" w:after="80" w:line="276" w:lineRule="auto"/>
              <w:contextualSpacing/>
              <w:rPr>
                <w:rFonts w:ascii="Arial" w:eastAsia="Times New Roman" w:hAnsi="Arial" w:cs="Arial"/>
                <w:sz w:val="20"/>
                <w:szCs w:val="20"/>
                <w:lang w:eastAsia="en-GB"/>
              </w:rPr>
            </w:pPr>
            <w:r w:rsidRPr="00B707D0">
              <w:rPr>
                <w:rFonts w:ascii="Arial" w:eastAsia="Times New Roman" w:hAnsi="Arial" w:cs="Arial"/>
                <w:sz w:val="20"/>
                <w:szCs w:val="20"/>
                <w:lang w:eastAsia="en-GB"/>
              </w:rPr>
              <w:t>Develop an academic estate that will allow the University to deliver world-class education, research and student experience;</w:t>
            </w:r>
          </w:p>
          <w:p w:rsidR="00B707D0" w:rsidRPr="00B707D0" w:rsidRDefault="00B707D0" w:rsidP="00B707D0">
            <w:pPr>
              <w:numPr>
                <w:ilvl w:val="0"/>
                <w:numId w:val="38"/>
              </w:numPr>
              <w:spacing w:before="80" w:after="80" w:line="276" w:lineRule="auto"/>
              <w:contextualSpacing/>
              <w:rPr>
                <w:rFonts w:ascii="Arial" w:eastAsia="Times New Roman" w:hAnsi="Arial" w:cs="Arial"/>
                <w:sz w:val="20"/>
                <w:szCs w:val="20"/>
                <w:lang w:eastAsia="en-GB"/>
              </w:rPr>
            </w:pPr>
            <w:r w:rsidRPr="00B707D0">
              <w:rPr>
                <w:rFonts w:ascii="Arial" w:eastAsia="Times New Roman" w:hAnsi="Arial" w:cs="Arial"/>
                <w:sz w:val="20"/>
                <w:szCs w:val="20"/>
                <w:lang w:eastAsia="en-GB"/>
              </w:rPr>
              <w:t>Ensure the long-term availability of suitable residential accommodation;</w:t>
            </w:r>
          </w:p>
          <w:p w:rsidR="00B707D0" w:rsidRPr="00B707D0" w:rsidRDefault="00B707D0" w:rsidP="00B707D0">
            <w:pPr>
              <w:numPr>
                <w:ilvl w:val="0"/>
                <w:numId w:val="38"/>
              </w:numPr>
              <w:spacing w:before="80" w:after="80" w:line="276" w:lineRule="auto"/>
              <w:contextualSpacing/>
              <w:rPr>
                <w:rFonts w:ascii="Arial" w:eastAsia="Times New Roman" w:hAnsi="Arial" w:cs="Arial"/>
                <w:sz w:val="20"/>
                <w:szCs w:val="20"/>
                <w:lang w:eastAsia="en-GB"/>
              </w:rPr>
            </w:pPr>
            <w:r w:rsidRPr="00B707D0">
              <w:rPr>
                <w:rFonts w:ascii="Arial" w:eastAsia="Times New Roman" w:hAnsi="Arial" w:cs="Arial"/>
                <w:sz w:val="20"/>
                <w:szCs w:val="20"/>
                <w:lang w:eastAsia="en-GB"/>
              </w:rPr>
              <w:t>Ensure the continuing renewal and maintenance of our estate;</w:t>
            </w:r>
          </w:p>
          <w:p w:rsidR="00B707D0" w:rsidRPr="00B707D0" w:rsidRDefault="00B707D0" w:rsidP="00B707D0">
            <w:pPr>
              <w:numPr>
                <w:ilvl w:val="0"/>
                <w:numId w:val="38"/>
              </w:numPr>
              <w:spacing w:before="80" w:after="80" w:line="276" w:lineRule="auto"/>
              <w:contextualSpacing/>
              <w:rPr>
                <w:rFonts w:ascii="Arial" w:eastAsia="Times New Roman" w:hAnsi="Arial" w:cs="Arial"/>
                <w:sz w:val="20"/>
                <w:szCs w:val="20"/>
                <w:lang w:eastAsia="en-GB"/>
              </w:rPr>
            </w:pPr>
            <w:r w:rsidRPr="00B707D0">
              <w:rPr>
                <w:rFonts w:ascii="Arial" w:eastAsia="Times New Roman" w:hAnsi="Arial" w:cs="Arial"/>
                <w:sz w:val="20"/>
                <w:szCs w:val="20"/>
                <w:lang w:eastAsia="en-GB"/>
              </w:rPr>
              <w:t>Improve the environmental sustainability and ease of travel around our estate and city locations;</w:t>
            </w:r>
          </w:p>
          <w:p w:rsidR="00B707D0" w:rsidRPr="00B707D0" w:rsidRDefault="00B707D0" w:rsidP="00B707D0">
            <w:pPr>
              <w:numPr>
                <w:ilvl w:val="0"/>
                <w:numId w:val="38"/>
              </w:numPr>
              <w:spacing w:before="80" w:after="80" w:line="276" w:lineRule="auto"/>
              <w:contextualSpacing/>
              <w:rPr>
                <w:rFonts w:ascii="Arial" w:eastAsia="Times New Roman" w:hAnsi="Arial" w:cs="Arial"/>
                <w:sz w:val="20"/>
                <w:szCs w:val="20"/>
                <w:lang w:eastAsia="en-GB"/>
              </w:rPr>
            </w:pPr>
            <w:r w:rsidRPr="00B707D0">
              <w:rPr>
                <w:rFonts w:ascii="Arial" w:eastAsia="Times New Roman" w:hAnsi="Arial" w:cs="Arial"/>
                <w:sz w:val="20"/>
                <w:szCs w:val="20"/>
                <w:lang w:eastAsia="en-GB"/>
              </w:rPr>
              <w:t>Support and facilitate a first-rate digital learning environment and experience on a par with the best in the UK;</w:t>
            </w:r>
          </w:p>
          <w:p w:rsidR="00B707D0" w:rsidRPr="00B707D0" w:rsidRDefault="00B707D0" w:rsidP="00B707D0">
            <w:pPr>
              <w:numPr>
                <w:ilvl w:val="0"/>
                <w:numId w:val="38"/>
              </w:numPr>
              <w:autoSpaceDE w:val="0"/>
              <w:autoSpaceDN w:val="0"/>
              <w:adjustRightInd w:val="0"/>
              <w:spacing w:before="80" w:after="80" w:line="276" w:lineRule="auto"/>
              <w:rPr>
                <w:rFonts w:ascii="Arial" w:hAnsi="Arial" w:cs="Arial"/>
                <w:color w:val="000000"/>
                <w:sz w:val="20"/>
                <w:szCs w:val="20"/>
              </w:rPr>
            </w:pPr>
            <w:r w:rsidRPr="00B707D0">
              <w:rPr>
                <w:rFonts w:ascii="Arial" w:hAnsi="Arial" w:cs="Arial"/>
                <w:color w:val="000000"/>
                <w:sz w:val="20"/>
                <w:szCs w:val="20"/>
              </w:rPr>
              <w:t>Running and ongoing development of a first-rate digital learning environment on a par with the best in the UK;</w:t>
            </w:r>
          </w:p>
          <w:p w:rsidR="00B707D0" w:rsidRPr="00B707D0" w:rsidRDefault="00B707D0" w:rsidP="00B707D0">
            <w:pPr>
              <w:numPr>
                <w:ilvl w:val="0"/>
                <w:numId w:val="38"/>
              </w:numPr>
              <w:autoSpaceDE w:val="0"/>
              <w:autoSpaceDN w:val="0"/>
              <w:adjustRightInd w:val="0"/>
              <w:spacing w:before="80" w:after="80" w:line="276" w:lineRule="auto"/>
              <w:rPr>
                <w:rFonts w:ascii="Arial" w:hAnsi="Arial" w:cs="Arial"/>
                <w:sz w:val="20"/>
                <w:szCs w:val="20"/>
              </w:rPr>
            </w:pPr>
            <w:r w:rsidRPr="00B707D0">
              <w:rPr>
                <w:rFonts w:ascii="Arial" w:hAnsi="Arial" w:cs="Arial"/>
                <w:color w:val="000000"/>
                <w:sz w:val="20"/>
                <w:szCs w:val="20"/>
              </w:rPr>
              <w:t>A stakeholder-focused orientation, offering satisfying careers to all staff;</w:t>
            </w:r>
          </w:p>
          <w:p w:rsidR="00B707D0" w:rsidRPr="00B707D0" w:rsidRDefault="00B707D0" w:rsidP="00B707D0">
            <w:pPr>
              <w:numPr>
                <w:ilvl w:val="0"/>
                <w:numId w:val="38"/>
              </w:numPr>
              <w:spacing w:before="80" w:after="80" w:line="276" w:lineRule="auto"/>
              <w:contextualSpacing/>
              <w:rPr>
                <w:rFonts w:ascii="Arial" w:eastAsia="Times New Roman" w:hAnsi="Arial" w:cs="Arial"/>
                <w:sz w:val="20"/>
                <w:szCs w:val="20"/>
                <w:lang w:eastAsia="en-GB"/>
              </w:rPr>
            </w:pPr>
            <w:r w:rsidRPr="00B707D0">
              <w:rPr>
                <w:rFonts w:ascii="Arial" w:eastAsia="Times New Roman" w:hAnsi="Arial" w:cs="Arial"/>
                <w:sz w:val="20"/>
                <w:szCs w:val="20"/>
                <w:lang w:eastAsia="en-GB"/>
              </w:rPr>
              <w:t>Ensure that an increasingly diverse workforce is treated equally, fairly and with respect, and that all staff are demonstrably valued and actively engaged.</w:t>
            </w:r>
          </w:p>
          <w:p w:rsidR="00B707D0" w:rsidRPr="00B707D0" w:rsidRDefault="00B707D0" w:rsidP="00B707D0">
            <w:pPr>
              <w:spacing w:before="80" w:after="80" w:line="259" w:lineRule="auto"/>
              <w:ind w:left="720"/>
              <w:contextualSpacing/>
              <w:rPr>
                <w:rFonts w:ascii="Arial" w:hAnsi="Arial" w:cs="Arial"/>
                <w:color w:val="7030A0"/>
              </w:rPr>
            </w:pPr>
          </w:p>
        </w:tc>
      </w:tr>
    </w:tbl>
    <w:p w:rsidR="00B707D0" w:rsidRPr="00B707D0" w:rsidRDefault="00B707D0" w:rsidP="00B707D0">
      <w:pPr>
        <w:spacing w:after="0"/>
        <w:rPr>
          <w:rFonts w:ascii="Arial" w:hAnsi="Arial" w:cs="Arial"/>
          <w:color w:val="7030A0"/>
        </w:rPr>
      </w:pPr>
    </w:p>
    <w:p w:rsidR="00B707D0" w:rsidRPr="00B707D0" w:rsidRDefault="00B707D0" w:rsidP="00B707D0">
      <w:pPr>
        <w:spacing w:after="0"/>
        <w:rPr>
          <w:rFonts w:asciiTheme="majorHAnsi" w:hAnsiTheme="majorHAnsi"/>
        </w:rPr>
      </w:pPr>
    </w:p>
    <w:p w:rsidR="00B707D0" w:rsidRPr="00B707D0" w:rsidRDefault="00B707D0" w:rsidP="00B707D0">
      <w:pPr>
        <w:spacing w:after="0"/>
        <w:rPr>
          <w:rFonts w:asciiTheme="majorHAnsi" w:hAnsiTheme="majorHAnsi"/>
        </w:rPr>
      </w:pPr>
    </w:p>
    <w:p w:rsidR="00B707D0" w:rsidRDefault="00B707D0" w:rsidP="00B707D0">
      <w:pPr>
        <w:rPr>
          <w:rFonts w:ascii="Arial" w:eastAsia="Times New Roman" w:hAnsi="Arial" w:cs="Arial"/>
          <w:b/>
          <w:bCs/>
          <w:kern w:val="36"/>
          <w:lang w:eastAsia="en-GB"/>
        </w:rPr>
      </w:pPr>
      <w:r>
        <w:rPr>
          <w:rFonts w:ascii="Arial" w:eastAsia="Times New Roman" w:hAnsi="Arial" w:cs="Arial"/>
          <w:b/>
          <w:bCs/>
          <w:kern w:val="36"/>
          <w:lang w:eastAsia="en-GB"/>
        </w:rPr>
        <w:br w:type="page"/>
      </w:r>
    </w:p>
    <w:p w:rsidR="001F13EE" w:rsidRPr="00EE1684" w:rsidRDefault="001F13EE" w:rsidP="001F13EE">
      <w:pPr>
        <w:spacing w:before="100" w:beforeAutospacing="1" w:after="100" w:afterAutospacing="1" w:line="240" w:lineRule="auto"/>
        <w:outlineLvl w:val="0"/>
        <w:rPr>
          <w:rFonts w:ascii="Arial" w:eastAsia="Times New Roman" w:hAnsi="Arial" w:cs="Arial"/>
          <w:b/>
          <w:bCs/>
          <w:kern w:val="36"/>
          <w:lang w:eastAsia="en-GB"/>
        </w:rPr>
      </w:pPr>
      <w:r w:rsidRPr="00EE1684">
        <w:rPr>
          <w:rFonts w:ascii="Arial" w:hAnsi="Arial" w:cs="Arial"/>
          <w:noProof/>
          <w:lang w:eastAsia="en-GB"/>
        </w:rPr>
        <w:lastRenderedPageBreak/>
        <w:drawing>
          <wp:inline distT="0" distB="0" distL="0" distR="0" wp14:anchorId="2E7F1236" wp14:editId="2E7F1237">
            <wp:extent cx="2110154" cy="893351"/>
            <wp:effectExtent l="0" t="0" r="4445" b="2540"/>
            <wp:docPr id="1" name="Picture 1" descr="C:\Users\dbr4jw1\AppData\Local\Microsoft\Windows\Temporary Internet Files\Content.IE5\2ZJD34CD\58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4jw1\AppData\Local\Microsoft\Windows\Temporary Internet Files\Content.IE5\2ZJD34CD\588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352" cy="893011"/>
                    </a:xfrm>
                    <a:prstGeom prst="rect">
                      <a:avLst/>
                    </a:prstGeom>
                    <a:noFill/>
                    <a:ln>
                      <a:noFill/>
                    </a:ln>
                  </pic:spPr>
                </pic:pic>
              </a:graphicData>
            </a:graphic>
          </wp:inline>
        </w:drawing>
      </w:r>
    </w:p>
    <w:tbl>
      <w:tblPr>
        <w:tblStyle w:val="TableGrid"/>
        <w:tblW w:w="9067" w:type="dxa"/>
        <w:tblBorders>
          <w:bottom w:val="none" w:sz="0" w:space="0" w:color="auto"/>
        </w:tblBorders>
        <w:tblLook w:val="04A0" w:firstRow="1" w:lastRow="0" w:firstColumn="1" w:lastColumn="0" w:noHBand="0" w:noVBand="1"/>
      </w:tblPr>
      <w:tblGrid>
        <w:gridCol w:w="9067"/>
      </w:tblGrid>
      <w:tr w:rsidR="001F13EE" w:rsidTr="004977F4">
        <w:trPr>
          <w:trHeight w:val="461"/>
        </w:trPr>
        <w:tc>
          <w:tcPr>
            <w:tcW w:w="9067" w:type="dxa"/>
            <w:tcBorders>
              <w:bottom w:val="single" w:sz="4" w:space="0" w:color="auto"/>
            </w:tcBorders>
            <w:shd w:val="clear" w:color="auto" w:fill="E8E391"/>
          </w:tcPr>
          <w:p w:rsidR="001F13EE" w:rsidRDefault="001F13EE" w:rsidP="007A744F">
            <w:pPr>
              <w:jc w:val="center"/>
            </w:pPr>
            <w:r>
              <w:rPr>
                <w:rFonts w:ascii="Arial" w:hAnsi="Arial" w:cs="Arial"/>
                <w:b/>
                <w:sz w:val="28"/>
                <w:szCs w:val="28"/>
              </w:rPr>
              <w:t xml:space="preserve">Job Family: </w:t>
            </w:r>
            <w:r w:rsidR="007A744F">
              <w:rPr>
                <w:rFonts w:ascii="Arial" w:hAnsi="Arial" w:cs="Arial"/>
                <w:b/>
                <w:sz w:val="28"/>
                <w:szCs w:val="28"/>
              </w:rPr>
              <w:t>Estates and Information Infrastructure</w:t>
            </w:r>
            <w:r w:rsidRPr="004C4170">
              <w:rPr>
                <w:rFonts w:ascii="Arial" w:hAnsi="Arial" w:cs="Arial"/>
                <w:b/>
                <w:sz w:val="28"/>
                <w:szCs w:val="28"/>
              </w:rPr>
              <w:t xml:space="preserve"> Services</w:t>
            </w:r>
          </w:p>
        </w:tc>
      </w:tr>
    </w:tbl>
    <w:tbl>
      <w:tblPr>
        <w:tblStyle w:val="TableGrid1"/>
        <w:tblW w:w="9067" w:type="dxa"/>
        <w:tblBorders>
          <w:insideH w:val="none" w:sz="0" w:space="0" w:color="auto"/>
          <w:insideV w:val="none" w:sz="0" w:space="0" w:color="auto"/>
        </w:tblBorders>
        <w:tblLayout w:type="fixed"/>
        <w:tblLook w:val="04A0" w:firstRow="1" w:lastRow="0" w:firstColumn="1" w:lastColumn="0" w:noHBand="0" w:noVBand="1"/>
      </w:tblPr>
      <w:tblGrid>
        <w:gridCol w:w="3377"/>
        <w:gridCol w:w="5690"/>
      </w:tblGrid>
      <w:tr w:rsidR="004977F4" w:rsidRPr="003832B2" w:rsidTr="00AE43EA">
        <w:trPr>
          <w:trHeight w:val="283"/>
        </w:trPr>
        <w:tc>
          <w:tcPr>
            <w:tcW w:w="3377" w:type="dxa"/>
            <w:tcBorders>
              <w:top w:val="single" w:sz="4" w:space="0" w:color="auto"/>
              <w:bottom w:val="single" w:sz="4" w:space="0" w:color="auto"/>
              <w:right w:val="single" w:sz="4" w:space="0" w:color="auto"/>
            </w:tcBorders>
          </w:tcPr>
          <w:p w:rsidR="004977F4" w:rsidRPr="004977F4" w:rsidRDefault="004977F4" w:rsidP="00CD0502">
            <w:pPr>
              <w:rPr>
                <w:rFonts w:ascii="Arial" w:hAnsi="Arial" w:cs="Arial"/>
                <w:b/>
              </w:rPr>
            </w:pPr>
            <w:r w:rsidRPr="004977F4">
              <w:rPr>
                <w:rFonts w:ascii="Arial" w:hAnsi="Arial" w:cs="Arial"/>
                <w:b/>
              </w:rPr>
              <w:t>Job Reference Number:</w:t>
            </w:r>
          </w:p>
        </w:tc>
        <w:tc>
          <w:tcPr>
            <w:tcW w:w="5690" w:type="dxa"/>
            <w:tcBorders>
              <w:top w:val="single" w:sz="4" w:space="0" w:color="auto"/>
              <w:left w:val="single" w:sz="4" w:space="0" w:color="auto"/>
              <w:bottom w:val="single" w:sz="4" w:space="0" w:color="auto"/>
            </w:tcBorders>
          </w:tcPr>
          <w:p w:rsidR="004977F4" w:rsidRPr="003832B2" w:rsidRDefault="00911166" w:rsidP="00CD0502">
            <w:pPr>
              <w:rPr>
                <w:rFonts w:ascii="Arial" w:hAnsi="Arial" w:cs="Arial"/>
              </w:rPr>
            </w:pPr>
            <w:r>
              <w:rPr>
                <w:rFonts w:ascii="Arial" w:hAnsi="Arial" w:cs="Arial"/>
              </w:rPr>
              <w:t>xxxxxxxx</w:t>
            </w:r>
          </w:p>
        </w:tc>
      </w:tr>
      <w:tr w:rsidR="00CD57CF" w:rsidRPr="003832B2" w:rsidTr="00AE43EA">
        <w:trPr>
          <w:trHeight w:val="283"/>
        </w:trPr>
        <w:tc>
          <w:tcPr>
            <w:tcW w:w="3377" w:type="dxa"/>
            <w:tcBorders>
              <w:top w:val="single" w:sz="4" w:space="0" w:color="auto"/>
              <w:bottom w:val="single" w:sz="4" w:space="0" w:color="auto"/>
              <w:right w:val="single" w:sz="4" w:space="0" w:color="auto"/>
            </w:tcBorders>
          </w:tcPr>
          <w:p w:rsidR="00CD57CF" w:rsidRPr="004977F4" w:rsidRDefault="009456A6" w:rsidP="00CD0502">
            <w:pPr>
              <w:rPr>
                <w:rFonts w:ascii="Arial" w:hAnsi="Arial" w:cs="Arial"/>
                <w:b/>
              </w:rPr>
            </w:pPr>
            <w:r w:rsidRPr="004977F4">
              <w:rPr>
                <w:rFonts w:ascii="Arial" w:hAnsi="Arial" w:cs="Arial"/>
                <w:b/>
              </w:rPr>
              <w:t>Job</w:t>
            </w:r>
            <w:r w:rsidR="00CD57CF" w:rsidRPr="004977F4">
              <w:rPr>
                <w:rFonts w:ascii="Arial" w:hAnsi="Arial" w:cs="Arial"/>
                <w:b/>
              </w:rPr>
              <w:t xml:space="preserve"> Title: </w:t>
            </w:r>
          </w:p>
        </w:tc>
        <w:tc>
          <w:tcPr>
            <w:tcW w:w="5690" w:type="dxa"/>
            <w:tcBorders>
              <w:top w:val="single" w:sz="4" w:space="0" w:color="auto"/>
              <w:left w:val="single" w:sz="4" w:space="0" w:color="auto"/>
              <w:bottom w:val="single" w:sz="4" w:space="0" w:color="auto"/>
            </w:tcBorders>
          </w:tcPr>
          <w:p w:rsidR="00CD57CF" w:rsidRPr="003832B2" w:rsidRDefault="00AE43EA" w:rsidP="00727492">
            <w:pPr>
              <w:rPr>
                <w:rFonts w:ascii="Arial" w:hAnsi="Arial" w:cs="Arial"/>
              </w:rPr>
            </w:pPr>
            <w:r>
              <w:rPr>
                <w:rFonts w:ascii="Arial" w:hAnsi="Arial" w:cs="Arial"/>
              </w:rPr>
              <w:t xml:space="preserve">Senior </w:t>
            </w:r>
            <w:r w:rsidR="00727492">
              <w:rPr>
                <w:rFonts w:ascii="Arial" w:hAnsi="Arial" w:cs="Arial"/>
              </w:rPr>
              <w:t>Assistant (Linux)</w:t>
            </w:r>
          </w:p>
        </w:tc>
      </w:tr>
      <w:tr w:rsidR="00CD57CF" w:rsidRPr="003832B2" w:rsidTr="00AE43EA">
        <w:trPr>
          <w:trHeight w:val="283"/>
        </w:trPr>
        <w:tc>
          <w:tcPr>
            <w:tcW w:w="3377" w:type="dxa"/>
            <w:tcBorders>
              <w:top w:val="single" w:sz="4" w:space="0" w:color="auto"/>
              <w:bottom w:val="single" w:sz="4" w:space="0" w:color="auto"/>
              <w:right w:val="single" w:sz="4" w:space="0" w:color="auto"/>
            </w:tcBorders>
          </w:tcPr>
          <w:p w:rsidR="00CD57CF" w:rsidRPr="00AE43EA" w:rsidRDefault="00CD57CF" w:rsidP="00CD0502">
            <w:pPr>
              <w:rPr>
                <w:rFonts w:ascii="Arial" w:hAnsi="Arial" w:cs="Arial"/>
              </w:rPr>
            </w:pPr>
            <w:r w:rsidRPr="00AE43EA">
              <w:rPr>
                <w:rFonts w:ascii="Arial" w:hAnsi="Arial" w:cs="Arial"/>
              </w:rPr>
              <w:t xml:space="preserve">Department: </w:t>
            </w:r>
          </w:p>
        </w:tc>
        <w:tc>
          <w:tcPr>
            <w:tcW w:w="5690" w:type="dxa"/>
            <w:tcBorders>
              <w:top w:val="single" w:sz="4" w:space="0" w:color="auto"/>
              <w:left w:val="single" w:sz="4" w:space="0" w:color="auto"/>
              <w:bottom w:val="single" w:sz="4" w:space="0" w:color="auto"/>
            </w:tcBorders>
          </w:tcPr>
          <w:p w:rsidR="00CD57CF" w:rsidRPr="00AE43EA" w:rsidRDefault="00AE43EA" w:rsidP="00CD0502">
            <w:pPr>
              <w:rPr>
                <w:rFonts w:ascii="Arial" w:hAnsi="Arial" w:cs="Arial"/>
              </w:rPr>
            </w:pPr>
            <w:r w:rsidRPr="00AE43EA">
              <w:rPr>
                <w:rFonts w:ascii="Arial" w:hAnsi="Arial" w:cs="Arial"/>
              </w:rPr>
              <w:t>Computing and Information Services</w:t>
            </w:r>
          </w:p>
        </w:tc>
      </w:tr>
      <w:tr w:rsidR="00CD57CF" w:rsidRPr="003832B2" w:rsidTr="00AE43EA">
        <w:trPr>
          <w:trHeight w:val="283"/>
        </w:trPr>
        <w:tc>
          <w:tcPr>
            <w:tcW w:w="3377" w:type="dxa"/>
            <w:tcBorders>
              <w:top w:val="single" w:sz="4" w:space="0" w:color="auto"/>
              <w:bottom w:val="single" w:sz="4" w:space="0" w:color="auto"/>
              <w:right w:val="single" w:sz="4" w:space="0" w:color="auto"/>
            </w:tcBorders>
          </w:tcPr>
          <w:p w:rsidR="00CD57CF" w:rsidRPr="004977F4" w:rsidRDefault="00CD57CF" w:rsidP="00CD0502">
            <w:pPr>
              <w:pStyle w:val="Default"/>
              <w:tabs>
                <w:tab w:val="left" w:pos="6324"/>
              </w:tabs>
              <w:ind w:left="2880" w:hanging="2880"/>
              <w:rPr>
                <w:rFonts w:ascii="Arial" w:hAnsi="Arial" w:cs="Arial"/>
                <w:b/>
                <w:sz w:val="22"/>
                <w:szCs w:val="22"/>
              </w:rPr>
            </w:pPr>
            <w:r w:rsidRPr="004977F4">
              <w:rPr>
                <w:rFonts w:ascii="Arial" w:hAnsi="Arial" w:cs="Arial"/>
                <w:b/>
                <w:color w:val="auto"/>
                <w:sz w:val="22"/>
                <w:szCs w:val="22"/>
              </w:rPr>
              <w:t xml:space="preserve">Responsible to: </w:t>
            </w:r>
          </w:p>
        </w:tc>
        <w:tc>
          <w:tcPr>
            <w:tcW w:w="5690" w:type="dxa"/>
            <w:tcBorders>
              <w:top w:val="single" w:sz="4" w:space="0" w:color="auto"/>
              <w:left w:val="single" w:sz="4" w:space="0" w:color="auto"/>
              <w:bottom w:val="single" w:sz="4" w:space="0" w:color="auto"/>
            </w:tcBorders>
          </w:tcPr>
          <w:p w:rsidR="00CD57CF" w:rsidRPr="003832B2" w:rsidRDefault="00727492" w:rsidP="008953AA">
            <w:pPr>
              <w:pStyle w:val="Default"/>
              <w:tabs>
                <w:tab w:val="left" w:pos="6324"/>
              </w:tabs>
              <w:rPr>
                <w:rFonts w:ascii="Arial" w:hAnsi="Arial" w:cs="Arial"/>
                <w:sz w:val="22"/>
                <w:szCs w:val="22"/>
              </w:rPr>
            </w:pPr>
            <w:r>
              <w:rPr>
                <w:rFonts w:ascii="Arial" w:hAnsi="Arial" w:cs="Arial"/>
                <w:sz w:val="22"/>
                <w:szCs w:val="22"/>
              </w:rPr>
              <w:t xml:space="preserve">Head of Infrastructure </w:t>
            </w:r>
          </w:p>
        </w:tc>
      </w:tr>
      <w:tr w:rsidR="00CD57CF" w:rsidRPr="00DE5DC3" w:rsidTr="00AE43EA">
        <w:trPr>
          <w:trHeight w:val="283"/>
        </w:trPr>
        <w:tc>
          <w:tcPr>
            <w:tcW w:w="3377" w:type="dxa"/>
            <w:tcBorders>
              <w:top w:val="single" w:sz="4" w:space="0" w:color="auto"/>
              <w:bottom w:val="single" w:sz="4" w:space="0" w:color="auto"/>
              <w:right w:val="single" w:sz="4" w:space="0" w:color="auto"/>
            </w:tcBorders>
          </w:tcPr>
          <w:p w:rsidR="00CD57CF" w:rsidRPr="004977F4" w:rsidRDefault="00CD57CF" w:rsidP="00CD0502">
            <w:pPr>
              <w:pStyle w:val="Default"/>
              <w:tabs>
                <w:tab w:val="left" w:pos="6324"/>
              </w:tabs>
              <w:rPr>
                <w:rFonts w:ascii="Arial" w:hAnsi="Arial" w:cs="Arial"/>
                <w:b/>
                <w:color w:val="auto"/>
                <w:sz w:val="22"/>
                <w:szCs w:val="22"/>
              </w:rPr>
            </w:pPr>
            <w:r w:rsidRPr="004977F4">
              <w:rPr>
                <w:rFonts w:ascii="Arial" w:hAnsi="Arial" w:cs="Arial"/>
                <w:b/>
                <w:color w:val="auto"/>
                <w:sz w:val="22"/>
                <w:szCs w:val="22"/>
              </w:rPr>
              <w:t>Grade:</w:t>
            </w:r>
          </w:p>
        </w:tc>
        <w:tc>
          <w:tcPr>
            <w:tcW w:w="5690" w:type="dxa"/>
            <w:tcBorders>
              <w:top w:val="single" w:sz="4" w:space="0" w:color="auto"/>
              <w:left w:val="single" w:sz="4" w:space="0" w:color="auto"/>
              <w:bottom w:val="single" w:sz="4" w:space="0" w:color="auto"/>
            </w:tcBorders>
          </w:tcPr>
          <w:p w:rsidR="00CD57CF" w:rsidRPr="00DE5DC3" w:rsidRDefault="00727492" w:rsidP="00CD0502">
            <w:pPr>
              <w:pStyle w:val="Default"/>
              <w:tabs>
                <w:tab w:val="left" w:pos="6324"/>
              </w:tabs>
              <w:rPr>
                <w:rFonts w:ascii="Arial" w:hAnsi="Arial" w:cs="Arial"/>
                <w:color w:val="auto"/>
                <w:sz w:val="22"/>
                <w:szCs w:val="22"/>
              </w:rPr>
            </w:pPr>
            <w:r>
              <w:rPr>
                <w:rFonts w:ascii="Arial" w:hAnsi="Arial" w:cs="Arial"/>
                <w:color w:val="auto"/>
                <w:sz w:val="22"/>
                <w:szCs w:val="22"/>
              </w:rPr>
              <w:t>Grade 3</w:t>
            </w:r>
          </w:p>
        </w:tc>
      </w:tr>
      <w:tr w:rsidR="002E2195" w:rsidRPr="00DE5DC3" w:rsidTr="00AE43EA">
        <w:trPr>
          <w:trHeight w:val="283"/>
        </w:trPr>
        <w:tc>
          <w:tcPr>
            <w:tcW w:w="3377" w:type="dxa"/>
            <w:tcBorders>
              <w:top w:val="single" w:sz="4" w:space="0" w:color="auto"/>
              <w:bottom w:val="single" w:sz="4" w:space="0" w:color="auto"/>
              <w:right w:val="single" w:sz="4" w:space="0" w:color="auto"/>
            </w:tcBorders>
          </w:tcPr>
          <w:p w:rsidR="002E2195" w:rsidRPr="004977F4" w:rsidRDefault="002E2195" w:rsidP="00CD0502">
            <w:pPr>
              <w:rPr>
                <w:rFonts w:ascii="Arial" w:hAnsi="Arial" w:cs="Arial"/>
                <w:b/>
              </w:rPr>
            </w:pPr>
            <w:r w:rsidRPr="004977F4">
              <w:rPr>
                <w:rFonts w:ascii="Arial" w:hAnsi="Arial" w:cs="Arial"/>
                <w:b/>
              </w:rPr>
              <w:t>Salary range:</w:t>
            </w:r>
          </w:p>
        </w:tc>
        <w:tc>
          <w:tcPr>
            <w:tcW w:w="5690" w:type="dxa"/>
            <w:tcBorders>
              <w:top w:val="single" w:sz="4" w:space="0" w:color="auto"/>
              <w:left w:val="single" w:sz="4" w:space="0" w:color="auto"/>
              <w:bottom w:val="single" w:sz="4" w:space="0" w:color="auto"/>
            </w:tcBorders>
          </w:tcPr>
          <w:p w:rsidR="002E2195" w:rsidRPr="008F37E2" w:rsidRDefault="00727492" w:rsidP="00CD0502">
            <w:pPr>
              <w:rPr>
                <w:rFonts w:ascii="Arial" w:hAnsi="Arial" w:cs="Arial"/>
              </w:rPr>
            </w:pPr>
            <w:r>
              <w:rPr>
                <w:rFonts w:ascii="Arial" w:hAnsi="Arial" w:cs="Arial"/>
              </w:rPr>
              <w:t>£17,079 - £18,688</w:t>
            </w:r>
            <w:r w:rsidR="008F37E2" w:rsidRPr="008F37E2">
              <w:rPr>
                <w:rFonts w:ascii="Arial" w:hAnsi="Arial" w:cs="Arial"/>
              </w:rPr>
              <w:t xml:space="preserve"> per annum</w:t>
            </w:r>
          </w:p>
        </w:tc>
      </w:tr>
      <w:tr w:rsidR="00AE43EA" w:rsidRPr="00DE5DC3" w:rsidTr="00AE43EA">
        <w:trPr>
          <w:trHeight w:val="283"/>
        </w:trPr>
        <w:tc>
          <w:tcPr>
            <w:tcW w:w="3377" w:type="dxa"/>
            <w:tcBorders>
              <w:top w:val="single" w:sz="4" w:space="0" w:color="auto"/>
              <w:bottom w:val="single" w:sz="4" w:space="0" w:color="auto"/>
              <w:right w:val="single" w:sz="4" w:space="0" w:color="auto"/>
            </w:tcBorders>
          </w:tcPr>
          <w:p w:rsidR="00AE43EA" w:rsidRPr="004977F4" w:rsidRDefault="00AE43EA" w:rsidP="00AE43EA">
            <w:pPr>
              <w:rPr>
                <w:rFonts w:ascii="Arial" w:hAnsi="Arial" w:cs="Arial"/>
                <w:b/>
              </w:rPr>
            </w:pPr>
            <w:r>
              <w:rPr>
                <w:rFonts w:ascii="Arial" w:hAnsi="Arial" w:cs="Arial"/>
                <w:b/>
              </w:rPr>
              <w:t>Contract type:</w:t>
            </w:r>
          </w:p>
        </w:tc>
        <w:tc>
          <w:tcPr>
            <w:tcW w:w="5690" w:type="dxa"/>
            <w:tcBorders>
              <w:top w:val="single" w:sz="4" w:space="0" w:color="auto"/>
              <w:left w:val="single" w:sz="4" w:space="0" w:color="auto"/>
              <w:bottom w:val="single" w:sz="4" w:space="0" w:color="auto"/>
            </w:tcBorders>
          </w:tcPr>
          <w:p w:rsidR="00AE43EA" w:rsidRPr="00DE5DC3" w:rsidRDefault="00727492" w:rsidP="00727492">
            <w:pPr>
              <w:rPr>
                <w:rFonts w:ascii="Arial" w:hAnsi="Arial" w:cs="Arial"/>
                <w:b/>
              </w:rPr>
            </w:pPr>
            <w:r w:rsidRPr="00727492">
              <w:rPr>
                <w:rFonts w:ascii="Arial" w:eastAsiaTheme="minorHAnsi" w:hAnsi="Arial" w:cs="Arial"/>
                <w:color w:val="000000"/>
                <w:sz w:val="23"/>
                <w:szCs w:val="23"/>
              </w:rPr>
              <w:t>Full Time (35 hours) Fixed Term (12 months)</w:t>
            </w:r>
          </w:p>
        </w:tc>
      </w:tr>
      <w:tr w:rsidR="00AE43EA" w:rsidRPr="00DE5DC3" w:rsidTr="00AE43EA">
        <w:trPr>
          <w:trHeight w:val="283"/>
        </w:trPr>
        <w:tc>
          <w:tcPr>
            <w:tcW w:w="3377" w:type="dxa"/>
            <w:tcBorders>
              <w:top w:val="single" w:sz="4" w:space="0" w:color="auto"/>
              <w:bottom w:val="single" w:sz="4" w:space="0" w:color="auto"/>
              <w:right w:val="single" w:sz="4" w:space="0" w:color="auto"/>
            </w:tcBorders>
          </w:tcPr>
          <w:p w:rsidR="00AE43EA" w:rsidRPr="004977F4" w:rsidRDefault="00AE43EA" w:rsidP="00AE43EA">
            <w:pPr>
              <w:rPr>
                <w:rFonts w:ascii="Arial" w:hAnsi="Arial" w:cs="Arial"/>
                <w:b/>
              </w:rPr>
            </w:pPr>
            <w:r w:rsidRPr="004977F4">
              <w:rPr>
                <w:rFonts w:ascii="Arial" w:hAnsi="Arial" w:cs="Arial"/>
                <w:b/>
              </w:rPr>
              <w:t>Working arrangements:</w:t>
            </w:r>
          </w:p>
        </w:tc>
        <w:tc>
          <w:tcPr>
            <w:tcW w:w="5690" w:type="dxa"/>
            <w:tcBorders>
              <w:top w:val="single" w:sz="4" w:space="0" w:color="auto"/>
              <w:left w:val="single" w:sz="4" w:space="0" w:color="auto"/>
              <w:bottom w:val="single" w:sz="4" w:space="0" w:color="auto"/>
            </w:tcBorders>
          </w:tcPr>
          <w:p w:rsidR="00AE43EA" w:rsidRPr="00DE5DC3" w:rsidRDefault="00AE43EA" w:rsidP="00AE43EA">
            <w:pPr>
              <w:rPr>
                <w:rFonts w:ascii="Arial" w:hAnsi="Arial" w:cs="Arial"/>
                <w:b/>
              </w:rPr>
            </w:pPr>
            <w:r w:rsidRPr="00AE7465">
              <w:rPr>
                <w:rFonts w:ascii="Arial" w:hAnsi="Arial" w:cs="Arial"/>
              </w:rPr>
              <w:t>Monday to Friday, 9am-5pm</w:t>
            </w:r>
          </w:p>
        </w:tc>
      </w:tr>
      <w:tr w:rsidR="00AE43EA" w:rsidRPr="00DE5DC3" w:rsidTr="00AE43EA">
        <w:trPr>
          <w:trHeight w:val="283"/>
        </w:trPr>
        <w:tc>
          <w:tcPr>
            <w:tcW w:w="3377" w:type="dxa"/>
            <w:tcBorders>
              <w:top w:val="single" w:sz="4" w:space="0" w:color="auto"/>
              <w:bottom w:val="single" w:sz="4" w:space="0" w:color="auto"/>
              <w:right w:val="single" w:sz="4" w:space="0" w:color="auto"/>
            </w:tcBorders>
          </w:tcPr>
          <w:p w:rsidR="00AE43EA" w:rsidRPr="00DE5DC3" w:rsidRDefault="00AE43EA" w:rsidP="00AE43EA">
            <w:pPr>
              <w:rPr>
                <w:rFonts w:ascii="Arial" w:hAnsi="Arial" w:cs="Arial"/>
                <w:b/>
              </w:rPr>
            </w:pPr>
            <w:r w:rsidRPr="00DE5DC3">
              <w:rPr>
                <w:rFonts w:ascii="Arial" w:hAnsi="Arial" w:cs="Arial"/>
                <w:b/>
              </w:rPr>
              <w:t>Closing date:</w:t>
            </w:r>
          </w:p>
        </w:tc>
        <w:tc>
          <w:tcPr>
            <w:tcW w:w="5690" w:type="dxa"/>
            <w:tcBorders>
              <w:top w:val="single" w:sz="4" w:space="0" w:color="auto"/>
              <w:left w:val="single" w:sz="4" w:space="0" w:color="auto"/>
              <w:bottom w:val="single" w:sz="4" w:space="0" w:color="auto"/>
            </w:tcBorders>
          </w:tcPr>
          <w:p w:rsidR="00AE43EA" w:rsidRPr="008F37E2" w:rsidRDefault="00911166" w:rsidP="008F37E2">
            <w:pPr>
              <w:rPr>
                <w:rFonts w:ascii="Arial" w:hAnsi="Arial" w:cs="Arial"/>
              </w:rPr>
            </w:pPr>
            <w:r>
              <w:rPr>
                <w:rFonts w:ascii="Arial" w:hAnsi="Arial" w:cs="Arial"/>
              </w:rPr>
              <w:t>xxxxxxxx</w:t>
            </w:r>
          </w:p>
        </w:tc>
      </w:tr>
    </w:tbl>
    <w:p w:rsidR="001F13EE" w:rsidRDefault="001F13EE" w:rsidP="001F13EE">
      <w:pPr>
        <w:pStyle w:val="Default"/>
        <w:ind w:left="2880" w:hanging="2880"/>
        <w:rPr>
          <w:rFonts w:ascii="Arial" w:hAnsi="Arial" w:cs="Arial"/>
          <w:b/>
          <w:color w:val="7030A0"/>
          <w:sz w:val="22"/>
          <w:szCs w:val="22"/>
        </w:rPr>
      </w:pPr>
    </w:p>
    <w:tbl>
      <w:tblPr>
        <w:tblStyle w:val="TableGrid"/>
        <w:tblW w:w="0" w:type="auto"/>
        <w:tblInd w:w="-34" w:type="dxa"/>
        <w:tblLook w:val="04A0" w:firstRow="1" w:lastRow="0" w:firstColumn="1" w:lastColumn="0" w:noHBand="0" w:noVBand="1"/>
      </w:tblPr>
      <w:tblGrid>
        <w:gridCol w:w="9050"/>
      </w:tblGrid>
      <w:tr w:rsidR="00AE43EA" w:rsidTr="00AE43EA">
        <w:tc>
          <w:tcPr>
            <w:tcW w:w="9050" w:type="dxa"/>
          </w:tcPr>
          <w:p w:rsidR="00AE43EA" w:rsidRPr="00816918" w:rsidRDefault="00AE43EA" w:rsidP="00AE43EA">
            <w:pPr>
              <w:spacing w:after="150" w:line="342" w:lineRule="atLeast"/>
              <w:rPr>
                <w:rFonts w:asciiTheme="minorHAnsi" w:eastAsia="Times New Roman" w:hAnsiTheme="minorHAnsi" w:cstheme="minorHAnsi"/>
                <w:b/>
                <w:color w:val="7030A0"/>
                <w:sz w:val="20"/>
                <w:lang w:val="en" w:eastAsia="en-GB"/>
              </w:rPr>
            </w:pPr>
            <w:r w:rsidRPr="00816918">
              <w:rPr>
                <w:rFonts w:asciiTheme="minorHAnsi" w:eastAsia="Times New Roman" w:hAnsiTheme="minorHAnsi" w:cstheme="minorHAnsi"/>
                <w:b/>
                <w:color w:val="7030A0"/>
                <w:sz w:val="20"/>
                <w:lang w:val="en" w:eastAsia="en-GB"/>
              </w:rPr>
              <w:t xml:space="preserve">The Department and role purpose </w:t>
            </w:r>
          </w:p>
          <w:p w:rsidR="00AE43EA" w:rsidRPr="00816918" w:rsidRDefault="00AE43EA" w:rsidP="00AE43EA">
            <w:pPr>
              <w:spacing w:after="150" w:line="342" w:lineRule="atLeast"/>
              <w:rPr>
                <w:rFonts w:asciiTheme="minorHAnsi" w:eastAsia="Times New Roman" w:hAnsiTheme="minorHAnsi" w:cstheme="minorHAnsi"/>
                <w:sz w:val="20"/>
                <w:lang w:val="en" w:eastAsia="en-GB"/>
              </w:rPr>
            </w:pPr>
            <w:r w:rsidRPr="00816918">
              <w:rPr>
                <w:rFonts w:asciiTheme="minorHAnsi" w:eastAsia="Times New Roman" w:hAnsiTheme="minorHAnsi" w:cstheme="minorHAnsi"/>
                <w:sz w:val="20"/>
                <w:lang w:val="en" w:eastAsia="en-GB"/>
              </w:rPr>
              <w:t xml:space="preserve">The Computing and Information Services (CIS) has an annual operational budget in the order of £10m, multi-million pound </w:t>
            </w:r>
            <w:r w:rsidR="00C95BA0" w:rsidRPr="00816918">
              <w:rPr>
                <w:rFonts w:asciiTheme="minorHAnsi" w:eastAsia="Times New Roman" w:hAnsiTheme="minorHAnsi" w:cstheme="minorHAnsi"/>
                <w:sz w:val="20"/>
                <w:lang w:val="en" w:eastAsia="en-GB"/>
              </w:rPr>
              <w:t>programs</w:t>
            </w:r>
            <w:r w:rsidRPr="00816918">
              <w:rPr>
                <w:rFonts w:asciiTheme="minorHAnsi" w:eastAsia="Times New Roman" w:hAnsiTheme="minorHAnsi" w:cstheme="minorHAnsi"/>
                <w:sz w:val="20"/>
                <w:lang w:val="en" w:eastAsia="en-GB"/>
              </w:rPr>
              <w:t xml:space="preserve"> of change within year, and approximately 140 staff who are predominately based at the Durham University campus. The Senior Leadership Team report directly to the Chief Information Officer with the following portfolios: Strategy and Change; Operations; and Information Systems. CIS provide academic, teaching and administrative services across the organisation that underpin the day-to-day activities of the whole organisation.</w:t>
            </w:r>
          </w:p>
          <w:p w:rsidR="00AE43EA" w:rsidRPr="00816918" w:rsidRDefault="00AE43EA" w:rsidP="00AE43EA">
            <w:pPr>
              <w:spacing w:after="150" w:line="342" w:lineRule="atLeast"/>
              <w:rPr>
                <w:rFonts w:asciiTheme="minorHAnsi" w:eastAsia="Times New Roman" w:hAnsiTheme="minorHAnsi" w:cstheme="minorHAnsi"/>
                <w:sz w:val="20"/>
                <w:lang w:val="en" w:eastAsia="en-GB"/>
              </w:rPr>
            </w:pPr>
            <w:r w:rsidRPr="00816918">
              <w:rPr>
                <w:rFonts w:asciiTheme="minorHAnsi" w:eastAsia="Times New Roman" w:hAnsiTheme="minorHAnsi" w:cstheme="minorHAnsi"/>
                <w:sz w:val="20"/>
                <w:lang w:val="en" w:eastAsia="en-GB"/>
              </w:rPr>
              <w:t xml:space="preserve">Recent infrastructure improvements include investment in a new network backbone, including new cable runs throughout the city to all of the Universities core buildings, new scalable user facing storage, and a new hosting environment. Corresponding business led investment also continues to be made with a new Oracle Enterprise Resource Planning suite, investment in research administration, and maximising the breadth of opportunities available to the University through Office365, alongside numerous other important initiatives. </w:t>
            </w:r>
          </w:p>
          <w:p w:rsidR="00AE43EA" w:rsidRDefault="00AE43EA" w:rsidP="00AE43EA">
            <w:pPr>
              <w:spacing w:after="150" w:line="342" w:lineRule="atLeast"/>
              <w:rPr>
                <w:rFonts w:asciiTheme="minorHAnsi" w:eastAsia="Times New Roman" w:hAnsiTheme="minorHAnsi" w:cstheme="minorHAnsi"/>
                <w:sz w:val="20"/>
                <w:lang w:val="en" w:eastAsia="en-GB"/>
              </w:rPr>
            </w:pPr>
            <w:r w:rsidRPr="00816918">
              <w:rPr>
                <w:rFonts w:asciiTheme="minorHAnsi" w:eastAsia="Times New Roman" w:hAnsiTheme="minorHAnsi" w:cstheme="minorHAnsi"/>
                <w:sz w:val="20"/>
                <w:lang w:val="en" w:eastAsia="en-GB"/>
              </w:rPr>
              <w:t>CIS is a friendly, but demanding department, where much is expected and can be achieved by competent, self-motivated individuals who are demonstrable in their team work ability.</w:t>
            </w:r>
          </w:p>
          <w:p w:rsidR="00C95BA0" w:rsidRPr="00C95BA0" w:rsidRDefault="00C95BA0" w:rsidP="00C95BA0">
            <w:pPr>
              <w:autoSpaceDE w:val="0"/>
              <w:autoSpaceDN w:val="0"/>
              <w:adjustRightInd w:val="0"/>
              <w:rPr>
                <w:rFonts w:ascii="Arial" w:eastAsiaTheme="minorHAnsi" w:hAnsi="Arial" w:cs="Arial"/>
                <w:color w:val="000000"/>
                <w:sz w:val="24"/>
                <w:szCs w:val="24"/>
              </w:rPr>
            </w:pPr>
          </w:p>
          <w:p w:rsidR="00C95BA0" w:rsidRPr="00E646B2" w:rsidRDefault="00C95BA0" w:rsidP="00911166">
            <w:pPr>
              <w:spacing w:line="360" w:lineRule="auto"/>
              <w:rPr>
                <w:rFonts w:ascii="Arial" w:hAnsi="Arial" w:cs="Arial"/>
                <w:color w:val="000000" w:themeColor="text1"/>
              </w:rPr>
            </w:pPr>
            <w:r w:rsidRPr="00C95BA0">
              <w:rPr>
                <w:rFonts w:asciiTheme="minorHAnsi" w:eastAsiaTheme="minorHAnsi" w:hAnsiTheme="minorHAnsi" w:cstheme="minorHAnsi"/>
                <w:color w:val="000000"/>
                <w:sz w:val="20"/>
                <w:szCs w:val="23"/>
              </w:rPr>
              <w:t xml:space="preserve">The post holder will be a member of the </w:t>
            </w:r>
            <w:r>
              <w:rPr>
                <w:rFonts w:asciiTheme="minorHAnsi" w:eastAsiaTheme="minorHAnsi" w:hAnsiTheme="minorHAnsi" w:cstheme="minorHAnsi"/>
                <w:color w:val="000000"/>
                <w:sz w:val="20"/>
                <w:szCs w:val="23"/>
              </w:rPr>
              <w:t xml:space="preserve">Infrastructure teams specialising in Linux technologies </w:t>
            </w:r>
            <w:r w:rsidRPr="00C95BA0">
              <w:rPr>
                <w:rFonts w:asciiTheme="minorHAnsi" w:eastAsiaTheme="minorHAnsi" w:hAnsiTheme="minorHAnsi" w:cstheme="minorHAnsi"/>
                <w:color w:val="000000"/>
                <w:sz w:val="20"/>
                <w:szCs w:val="23"/>
              </w:rPr>
              <w:t>and will be required to work within a matrix management team structure. They will be expected</w:t>
            </w:r>
            <w:r>
              <w:rPr>
                <w:rFonts w:asciiTheme="minorHAnsi" w:eastAsiaTheme="minorHAnsi" w:hAnsiTheme="minorHAnsi" w:cstheme="minorHAnsi"/>
                <w:color w:val="000000"/>
                <w:sz w:val="20"/>
                <w:szCs w:val="23"/>
              </w:rPr>
              <w:t xml:space="preserve"> </w:t>
            </w:r>
            <w:r w:rsidRPr="00C95BA0">
              <w:rPr>
                <w:rFonts w:asciiTheme="minorHAnsi" w:eastAsiaTheme="minorHAnsi" w:hAnsiTheme="minorHAnsi" w:cstheme="minorHAnsi"/>
                <w:color w:val="000000"/>
                <w:sz w:val="20"/>
                <w:szCs w:val="23"/>
              </w:rPr>
              <w:t>to work outside normal office hours, as and when required</w:t>
            </w:r>
            <w:r w:rsidR="00911166">
              <w:rPr>
                <w:rFonts w:asciiTheme="minorHAnsi" w:eastAsiaTheme="minorHAnsi" w:hAnsiTheme="minorHAnsi" w:cstheme="minorHAnsi"/>
                <w:color w:val="000000"/>
                <w:sz w:val="20"/>
                <w:szCs w:val="23"/>
              </w:rPr>
              <w:t xml:space="preserve">.   As a member of the Linux team you will be expected to provide assistance in developing new and innovative solutions to meet the Universities strategic goals as well and providing support and continual service improvement throughout there lifecycle.  </w:t>
            </w:r>
          </w:p>
        </w:tc>
      </w:tr>
    </w:tbl>
    <w:p w:rsidR="001F13EE" w:rsidRDefault="001F13EE" w:rsidP="001F13EE">
      <w:pPr>
        <w:pStyle w:val="Default"/>
        <w:ind w:left="2880" w:hanging="2880"/>
        <w:rPr>
          <w:rFonts w:ascii="Arial" w:hAnsi="Arial" w:cs="Arial"/>
          <w:b/>
          <w:color w:val="7030A0"/>
          <w:sz w:val="22"/>
          <w:szCs w:val="22"/>
        </w:rPr>
      </w:pPr>
    </w:p>
    <w:tbl>
      <w:tblPr>
        <w:tblStyle w:val="TableGrid"/>
        <w:tblW w:w="0" w:type="auto"/>
        <w:tblLook w:val="04A0" w:firstRow="1" w:lastRow="0" w:firstColumn="1" w:lastColumn="0" w:noHBand="0" w:noVBand="1"/>
      </w:tblPr>
      <w:tblGrid>
        <w:gridCol w:w="9016"/>
      </w:tblGrid>
      <w:tr w:rsidR="0075356E" w:rsidRPr="00CD57CF" w:rsidTr="0075356E">
        <w:tc>
          <w:tcPr>
            <w:tcW w:w="9242" w:type="dxa"/>
          </w:tcPr>
          <w:p w:rsidR="00AE43EA" w:rsidRPr="003919D5" w:rsidRDefault="00AE43EA" w:rsidP="00AE43EA">
            <w:pPr>
              <w:spacing w:before="120" w:after="100" w:afterAutospacing="1"/>
              <w:rPr>
                <w:rFonts w:asciiTheme="minorHAnsi" w:hAnsiTheme="minorHAnsi" w:cstheme="minorHAnsi"/>
                <w:b/>
                <w:color w:val="7030A0"/>
                <w:sz w:val="20"/>
                <w:szCs w:val="20"/>
              </w:rPr>
            </w:pPr>
            <w:r w:rsidRPr="003919D5">
              <w:rPr>
                <w:rFonts w:asciiTheme="minorHAnsi" w:hAnsiTheme="minorHAnsi" w:cstheme="minorHAnsi"/>
                <w:b/>
                <w:color w:val="7030A0"/>
                <w:sz w:val="20"/>
                <w:szCs w:val="20"/>
              </w:rPr>
              <w:t>Core responsibilities:</w:t>
            </w:r>
          </w:p>
          <w:p w:rsidR="00AE43EA" w:rsidRPr="003919D5" w:rsidRDefault="00AE43EA" w:rsidP="00AE43EA">
            <w:pPr>
              <w:pStyle w:val="ListParagraph"/>
              <w:numPr>
                <w:ilvl w:val="0"/>
                <w:numId w:val="41"/>
              </w:numPr>
              <w:autoSpaceDE w:val="0"/>
              <w:autoSpaceDN w:val="0"/>
              <w:adjustRightInd w:val="0"/>
              <w:contextualSpacing w:val="0"/>
              <w:rPr>
                <w:rFonts w:asciiTheme="minorHAnsi" w:hAnsiTheme="minorHAnsi" w:cstheme="minorHAnsi"/>
                <w:sz w:val="20"/>
                <w:szCs w:val="20"/>
              </w:rPr>
            </w:pPr>
            <w:r w:rsidRPr="003919D5">
              <w:rPr>
                <w:rFonts w:asciiTheme="minorHAnsi" w:hAnsiTheme="minorHAnsi" w:cstheme="minorHAnsi"/>
                <w:sz w:val="20"/>
                <w:szCs w:val="20"/>
              </w:rPr>
              <w:t>Plan and organise own workload with or without involvement with project work streams.</w:t>
            </w:r>
          </w:p>
          <w:p w:rsidR="00AE43EA" w:rsidRPr="003919D5" w:rsidRDefault="00D30280" w:rsidP="00AE43EA">
            <w:pPr>
              <w:pStyle w:val="ListParagraph"/>
              <w:numPr>
                <w:ilvl w:val="0"/>
                <w:numId w:val="41"/>
              </w:numPr>
              <w:autoSpaceDE w:val="0"/>
              <w:autoSpaceDN w:val="0"/>
              <w:adjustRightInd w:val="0"/>
              <w:contextualSpacing w:val="0"/>
              <w:rPr>
                <w:rFonts w:asciiTheme="minorHAnsi" w:hAnsiTheme="minorHAnsi" w:cstheme="minorHAnsi"/>
                <w:sz w:val="20"/>
                <w:szCs w:val="20"/>
              </w:rPr>
            </w:pPr>
            <w:r>
              <w:rPr>
                <w:rFonts w:asciiTheme="minorHAnsi" w:hAnsiTheme="minorHAnsi" w:cstheme="minorHAnsi"/>
                <w:sz w:val="20"/>
                <w:szCs w:val="20"/>
              </w:rPr>
              <w:t xml:space="preserve">Assist with support, </w:t>
            </w:r>
            <w:r w:rsidR="00AE43EA" w:rsidRPr="003919D5">
              <w:rPr>
                <w:rFonts w:asciiTheme="minorHAnsi" w:hAnsiTheme="minorHAnsi" w:cstheme="minorHAnsi"/>
                <w:sz w:val="20"/>
                <w:szCs w:val="20"/>
              </w:rPr>
              <w:t>pro</w:t>
            </w:r>
            <w:r w:rsidR="00AE43EA">
              <w:rPr>
                <w:rFonts w:asciiTheme="minorHAnsi" w:hAnsiTheme="minorHAnsi" w:cstheme="minorHAnsi"/>
                <w:sz w:val="20"/>
                <w:szCs w:val="20"/>
              </w:rPr>
              <w:t xml:space="preserve">blem solving and query handling </w:t>
            </w:r>
          </w:p>
          <w:p w:rsidR="00AE43EA" w:rsidRPr="003919D5" w:rsidRDefault="00AE43EA" w:rsidP="00AE43EA">
            <w:pPr>
              <w:pStyle w:val="ListParagraph"/>
              <w:numPr>
                <w:ilvl w:val="0"/>
                <w:numId w:val="41"/>
              </w:numPr>
              <w:autoSpaceDE w:val="0"/>
              <w:autoSpaceDN w:val="0"/>
              <w:adjustRightInd w:val="0"/>
              <w:contextualSpacing w:val="0"/>
              <w:rPr>
                <w:rFonts w:asciiTheme="minorHAnsi" w:hAnsiTheme="minorHAnsi" w:cstheme="minorHAnsi"/>
                <w:sz w:val="20"/>
                <w:szCs w:val="20"/>
              </w:rPr>
            </w:pPr>
            <w:r w:rsidRPr="003919D5">
              <w:rPr>
                <w:rFonts w:asciiTheme="minorHAnsi" w:hAnsiTheme="minorHAnsi" w:cstheme="minorHAnsi"/>
                <w:sz w:val="20"/>
                <w:szCs w:val="20"/>
              </w:rPr>
              <w:t>Reactive and proactive service provision with others to deliver an excellent stakeholder experience</w:t>
            </w:r>
            <w:r>
              <w:rPr>
                <w:rFonts w:asciiTheme="minorHAnsi" w:hAnsiTheme="minorHAnsi" w:cstheme="minorHAnsi"/>
                <w:sz w:val="20"/>
                <w:szCs w:val="20"/>
              </w:rPr>
              <w:t>.</w:t>
            </w:r>
          </w:p>
          <w:p w:rsidR="00AE43EA" w:rsidRPr="003919D5" w:rsidRDefault="00C95BA0" w:rsidP="00AE43EA">
            <w:pPr>
              <w:pStyle w:val="ListParagraph"/>
              <w:numPr>
                <w:ilvl w:val="0"/>
                <w:numId w:val="41"/>
              </w:numPr>
              <w:autoSpaceDE w:val="0"/>
              <w:autoSpaceDN w:val="0"/>
              <w:adjustRightInd w:val="0"/>
              <w:contextualSpacing w:val="0"/>
              <w:rPr>
                <w:rFonts w:asciiTheme="minorHAnsi" w:hAnsiTheme="minorHAnsi" w:cstheme="minorHAnsi"/>
                <w:sz w:val="20"/>
                <w:szCs w:val="20"/>
              </w:rPr>
            </w:pPr>
            <w:r>
              <w:rPr>
                <w:rFonts w:asciiTheme="minorHAnsi" w:hAnsiTheme="minorHAnsi" w:cstheme="minorHAnsi"/>
                <w:sz w:val="20"/>
                <w:szCs w:val="20"/>
              </w:rPr>
              <w:t>Build relationships</w:t>
            </w:r>
            <w:r w:rsidR="00AE43EA" w:rsidRPr="003919D5">
              <w:rPr>
                <w:rFonts w:asciiTheme="minorHAnsi" w:hAnsiTheme="minorHAnsi" w:cstheme="minorHAnsi"/>
                <w:sz w:val="20"/>
                <w:szCs w:val="20"/>
              </w:rPr>
              <w:t xml:space="preserve"> internally </w:t>
            </w:r>
            <w:r>
              <w:rPr>
                <w:rFonts w:asciiTheme="minorHAnsi" w:hAnsiTheme="minorHAnsi" w:cstheme="minorHAnsi"/>
                <w:sz w:val="20"/>
                <w:szCs w:val="20"/>
              </w:rPr>
              <w:t xml:space="preserve">within the team and with other colleagues to </w:t>
            </w:r>
            <w:r w:rsidR="00333FE9">
              <w:rPr>
                <w:rFonts w:asciiTheme="minorHAnsi" w:hAnsiTheme="minorHAnsi" w:cstheme="minorHAnsi"/>
                <w:sz w:val="20"/>
                <w:szCs w:val="20"/>
              </w:rPr>
              <w:t>exchange knowledge and information</w:t>
            </w:r>
            <w:r w:rsidR="00D30280">
              <w:rPr>
                <w:rFonts w:asciiTheme="minorHAnsi" w:hAnsiTheme="minorHAnsi" w:cstheme="minorHAnsi"/>
                <w:sz w:val="20"/>
                <w:szCs w:val="20"/>
              </w:rPr>
              <w:t>.</w:t>
            </w:r>
          </w:p>
          <w:p w:rsidR="00AE43EA" w:rsidRPr="003919D5" w:rsidRDefault="00AE43EA" w:rsidP="00AE43EA">
            <w:pPr>
              <w:pStyle w:val="ListParagraph"/>
              <w:numPr>
                <w:ilvl w:val="0"/>
                <w:numId w:val="41"/>
              </w:numPr>
              <w:autoSpaceDE w:val="0"/>
              <w:autoSpaceDN w:val="0"/>
              <w:adjustRightInd w:val="0"/>
              <w:contextualSpacing w:val="0"/>
              <w:rPr>
                <w:rFonts w:asciiTheme="minorHAnsi" w:hAnsiTheme="minorHAnsi" w:cstheme="minorHAnsi"/>
                <w:sz w:val="20"/>
                <w:szCs w:val="20"/>
              </w:rPr>
            </w:pPr>
            <w:r w:rsidRPr="003919D5">
              <w:rPr>
                <w:rFonts w:asciiTheme="minorHAnsi" w:hAnsiTheme="minorHAnsi" w:cstheme="minorHAnsi"/>
                <w:sz w:val="20"/>
                <w:szCs w:val="20"/>
              </w:rPr>
              <w:t>Monito</w:t>
            </w:r>
            <w:r w:rsidR="00F44D96">
              <w:rPr>
                <w:rFonts w:asciiTheme="minorHAnsi" w:hAnsiTheme="minorHAnsi" w:cstheme="minorHAnsi"/>
                <w:sz w:val="20"/>
                <w:szCs w:val="20"/>
              </w:rPr>
              <w:t xml:space="preserve">r incident call queues </w:t>
            </w:r>
            <w:r w:rsidR="00333FE9">
              <w:rPr>
                <w:rFonts w:asciiTheme="minorHAnsi" w:hAnsiTheme="minorHAnsi" w:cstheme="minorHAnsi"/>
                <w:sz w:val="20"/>
                <w:szCs w:val="20"/>
              </w:rPr>
              <w:t xml:space="preserve">taking ownership of incidents and </w:t>
            </w:r>
            <w:r w:rsidR="00F44D96">
              <w:rPr>
                <w:rFonts w:asciiTheme="minorHAnsi" w:hAnsiTheme="minorHAnsi" w:cstheme="minorHAnsi"/>
                <w:sz w:val="20"/>
                <w:szCs w:val="20"/>
              </w:rPr>
              <w:t>providing detailed updates.</w:t>
            </w:r>
          </w:p>
          <w:p w:rsidR="00AE43EA" w:rsidRPr="003919D5" w:rsidRDefault="00AE43EA" w:rsidP="00AE43EA">
            <w:pPr>
              <w:pStyle w:val="ListParagraph"/>
              <w:numPr>
                <w:ilvl w:val="0"/>
                <w:numId w:val="41"/>
              </w:numPr>
              <w:autoSpaceDE w:val="0"/>
              <w:autoSpaceDN w:val="0"/>
              <w:adjustRightInd w:val="0"/>
              <w:contextualSpacing w:val="0"/>
              <w:rPr>
                <w:rFonts w:asciiTheme="minorHAnsi" w:hAnsiTheme="minorHAnsi" w:cstheme="minorHAnsi"/>
                <w:sz w:val="20"/>
                <w:szCs w:val="20"/>
              </w:rPr>
            </w:pPr>
            <w:r w:rsidRPr="003919D5">
              <w:rPr>
                <w:rFonts w:asciiTheme="minorHAnsi" w:hAnsiTheme="minorHAnsi" w:cstheme="minorHAnsi"/>
                <w:sz w:val="20"/>
                <w:szCs w:val="20"/>
              </w:rPr>
              <w:t xml:space="preserve">Take </w:t>
            </w:r>
            <w:r w:rsidR="00F44D96">
              <w:rPr>
                <w:rFonts w:asciiTheme="minorHAnsi" w:hAnsiTheme="minorHAnsi" w:cstheme="minorHAnsi"/>
                <w:sz w:val="20"/>
                <w:szCs w:val="20"/>
              </w:rPr>
              <w:t>an active role in</w:t>
            </w:r>
            <w:r w:rsidRPr="003919D5">
              <w:rPr>
                <w:rFonts w:asciiTheme="minorHAnsi" w:hAnsiTheme="minorHAnsi" w:cstheme="minorHAnsi"/>
                <w:sz w:val="20"/>
                <w:szCs w:val="20"/>
              </w:rPr>
              <w:t xml:space="preserve"> day to day decision making within own area of responsibility for operational aspects of service delivery, translating external requirements into practical application and advice.</w:t>
            </w:r>
          </w:p>
          <w:p w:rsidR="00AE43EA" w:rsidRPr="003919D5" w:rsidRDefault="00AE43EA" w:rsidP="00AE43EA">
            <w:pPr>
              <w:pStyle w:val="ListParagraph"/>
              <w:numPr>
                <w:ilvl w:val="0"/>
                <w:numId w:val="41"/>
              </w:numPr>
              <w:autoSpaceDE w:val="0"/>
              <w:autoSpaceDN w:val="0"/>
              <w:adjustRightInd w:val="0"/>
              <w:contextualSpacing w:val="0"/>
              <w:rPr>
                <w:rFonts w:asciiTheme="minorHAnsi" w:hAnsiTheme="minorHAnsi" w:cstheme="minorHAnsi"/>
                <w:sz w:val="20"/>
                <w:szCs w:val="20"/>
              </w:rPr>
            </w:pPr>
            <w:r w:rsidRPr="003919D5">
              <w:rPr>
                <w:rFonts w:asciiTheme="minorHAnsi" w:hAnsiTheme="minorHAnsi" w:cstheme="minorHAnsi"/>
                <w:sz w:val="20"/>
                <w:szCs w:val="20"/>
              </w:rPr>
              <w:t>Implement and monitor recognised procedures to ensure compliance and meet University values of inclusion, diversity and participation.</w:t>
            </w:r>
          </w:p>
          <w:p w:rsidR="00DA7748" w:rsidRDefault="00AE43EA" w:rsidP="00F44D96">
            <w:pPr>
              <w:pStyle w:val="ListParagraph"/>
              <w:numPr>
                <w:ilvl w:val="0"/>
                <w:numId w:val="41"/>
              </w:numPr>
              <w:autoSpaceDE w:val="0"/>
              <w:autoSpaceDN w:val="0"/>
              <w:adjustRightInd w:val="0"/>
              <w:contextualSpacing w:val="0"/>
              <w:rPr>
                <w:rFonts w:asciiTheme="minorHAnsi" w:hAnsiTheme="minorHAnsi" w:cstheme="minorHAnsi"/>
                <w:sz w:val="20"/>
                <w:szCs w:val="20"/>
              </w:rPr>
            </w:pPr>
            <w:r w:rsidRPr="003919D5">
              <w:rPr>
                <w:rFonts w:asciiTheme="minorHAnsi" w:hAnsiTheme="minorHAnsi" w:cstheme="minorHAnsi"/>
                <w:sz w:val="20"/>
                <w:szCs w:val="20"/>
              </w:rPr>
              <w:t>Contribute to business meetings, working groups and committees to help shape service delivery and stakeholder expectations</w:t>
            </w:r>
            <w:r w:rsidRPr="003062FC">
              <w:rPr>
                <w:rFonts w:asciiTheme="minorHAnsi" w:hAnsiTheme="minorHAnsi" w:cstheme="minorHAnsi"/>
                <w:sz w:val="20"/>
                <w:szCs w:val="20"/>
              </w:rPr>
              <w:t xml:space="preserve"> </w:t>
            </w:r>
          </w:p>
          <w:p w:rsidR="00F44D96" w:rsidRDefault="00F44D96" w:rsidP="00F44D96">
            <w:pPr>
              <w:pStyle w:val="ListParagraph"/>
              <w:numPr>
                <w:ilvl w:val="0"/>
                <w:numId w:val="41"/>
              </w:numPr>
              <w:autoSpaceDE w:val="0"/>
              <w:autoSpaceDN w:val="0"/>
              <w:adjustRightInd w:val="0"/>
              <w:contextualSpacing w:val="0"/>
              <w:rPr>
                <w:rFonts w:asciiTheme="minorHAnsi" w:hAnsiTheme="minorHAnsi" w:cstheme="minorHAnsi"/>
                <w:sz w:val="20"/>
                <w:szCs w:val="20"/>
              </w:rPr>
            </w:pPr>
            <w:r>
              <w:rPr>
                <w:rFonts w:asciiTheme="minorHAnsi" w:hAnsiTheme="minorHAnsi" w:cstheme="minorHAnsi"/>
                <w:sz w:val="20"/>
                <w:szCs w:val="20"/>
              </w:rPr>
              <w:t xml:space="preserve">Demonstrate self motivation </w:t>
            </w:r>
          </w:p>
          <w:p w:rsidR="00F44D96" w:rsidRDefault="00F44D96" w:rsidP="00F44D96">
            <w:pPr>
              <w:pStyle w:val="ListParagraph"/>
              <w:numPr>
                <w:ilvl w:val="0"/>
                <w:numId w:val="41"/>
              </w:numPr>
              <w:autoSpaceDE w:val="0"/>
              <w:autoSpaceDN w:val="0"/>
              <w:adjustRightInd w:val="0"/>
              <w:rPr>
                <w:rFonts w:asciiTheme="minorHAnsi" w:eastAsiaTheme="minorHAnsi" w:hAnsiTheme="minorHAnsi" w:cstheme="minorHAnsi"/>
                <w:color w:val="000000"/>
                <w:sz w:val="20"/>
                <w:szCs w:val="23"/>
              </w:rPr>
            </w:pPr>
            <w:r w:rsidRPr="00F44D96">
              <w:rPr>
                <w:rFonts w:asciiTheme="minorHAnsi" w:eastAsiaTheme="minorHAnsi" w:hAnsiTheme="minorHAnsi" w:cstheme="minorHAnsi"/>
                <w:color w:val="000000"/>
                <w:sz w:val="20"/>
                <w:szCs w:val="23"/>
              </w:rPr>
              <w:t xml:space="preserve">Engaging positively with appraisal processes by seeking, accepting and acting upon feedback </w:t>
            </w:r>
          </w:p>
          <w:p w:rsidR="00F44D96" w:rsidRPr="00F44D96" w:rsidRDefault="00F44D96" w:rsidP="00F44D96">
            <w:pPr>
              <w:pStyle w:val="ListParagraph"/>
              <w:numPr>
                <w:ilvl w:val="0"/>
                <w:numId w:val="41"/>
              </w:numPr>
              <w:autoSpaceDE w:val="0"/>
              <w:autoSpaceDN w:val="0"/>
              <w:adjustRightInd w:val="0"/>
              <w:spacing w:after="35"/>
              <w:rPr>
                <w:rFonts w:asciiTheme="minorHAnsi" w:eastAsiaTheme="minorHAnsi" w:hAnsiTheme="minorHAnsi" w:cstheme="minorHAnsi"/>
                <w:color w:val="000000"/>
                <w:sz w:val="20"/>
                <w:szCs w:val="23"/>
              </w:rPr>
            </w:pPr>
            <w:r w:rsidRPr="00F44D96">
              <w:rPr>
                <w:rFonts w:asciiTheme="minorHAnsi" w:eastAsiaTheme="minorHAnsi" w:hAnsiTheme="minorHAnsi" w:cstheme="minorHAnsi"/>
                <w:color w:val="000000"/>
                <w:sz w:val="20"/>
                <w:szCs w:val="23"/>
              </w:rPr>
              <w:t xml:space="preserve">Be organised by keeping track of a number of projects running simultaneously </w:t>
            </w:r>
          </w:p>
          <w:p w:rsidR="00F44D96" w:rsidRDefault="00F44D96" w:rsidP="00F44D96">
            <w:pPr>
              <w:pStyle w:val="ListParagraph"/>
              <w:numPr>
                <w:ilvl w:val="0"/>
                <w:numId w:val="41"/>
              </w:numPr>
              <w:autoSpaceDE w:val="0"/>
              <w:autoSpaceDN w:val="0"/>
              <w:adjustRightInd w:val="0"/>
              <w:spacing w:after="35"/>
              <w:rPr>
                <w:rFonts w:asciiTheme="minorHAnsi" w:eastAsiaTheme="minorHAnsi" w:hAnsiTheme="minorHAnsi" w:cstheme="minorHAnsi"/>
                <w:color w:val="000000"/>
                <w:sz w:val="20"/>
                <w:szCs w:val="23"/>
              </w:rPr>
            </w:pPr>
            <w:r w:rsidRPr="00F44D96">
              <w:rPr>
                <w:rFonts w:asciiTheme="minorHAnsi" w:eastAsiaTheme="minorHAnsi" w:hAnsiTheme="minorHAnsi" w:cstheme="minorHAnsi"/>
                <w:color w:val="000000"/>
                <w:sz w:val="20"/>
                <w:szCs w:val="23"/>
              </w:rPr>
              <w:t xml:space="preserve">Distinguishing between important and urgent tasks and prioritising effectively, even from apparently equal demands </w:t>
            </w:r>
          </w:p>
          <w:p w:rsidR="00F44D96" w:rsidRPr="00F44D96" w:rsidRDefault="00F44D96" w:rsidP="00F44D96">
            <w:pPr>
              <w:pStyle w:val="ListParagraph"/>
              <w:numPr>
                <w:ilvl w:val="0"/>
                <w:numId w:val="41"/>
              </w:numPr>
              <w:autoSpaceDE w:val="0"/>
              <w:autoSpaceDN w:val="0"/>
              <w:adjustRightInd w:val="0"/>
              <w:spacing w:after="35"/>
              <w:rPr>
                <w:rFonts w:asciiTheme="minorHAnsi" w:eastAsiaTheme="minorHAnsi" w:hAnsiTheme="minorHAnsi" w:cstheme="minorHAnsi"/>
                <w:color w:val="000000"/>
                <w:sz w:val="20"/>
                <w:szCs w:val="23"/>
              </w:rPr>
            </w:pPr>
            <w:r>
              <w:rPr>
                <w:rFonts w:asciiTheme="minorHAnsi" w:eastAsiaTheme="minorHAnsi" w:hAnsiTheme="minorHAnsi" w:cstheme="minorHAnsi"/>
                <w:color w:val="000000"/>
                <w:sz w:val="20"/>
                <w:szCs w:val="23"/>
              </w:rPr>
              <w:t xml:space="preserve">Maintaining a high standard of work even under </w:t>
            </w:r>
            <w:r w:rsidR="00C95BA0">
              <w:rPr>
                <w:rFonts w:asciiTheme="minorHAnsi" w:eastAsiaTheme="minorHAnsi" w:hAnsiTheme="minorHAnsi" w:cstheme="minorHAnsi"/>
                <w:color w:val="000000"/>
                <w:sz w:val="20"/>
                <w:szCs w:val="23"/>
              </w:rPr>
              <w:t>pressure</w:t>
            </w:r>
          </w:p>
          <w:p w:rsidR="00F44D96" w:rsidRPr="00F44D96" w:rsidRDefault="00F44D96" w:rsidP="00F44D96">
            <w:pPr>
              <w:autoSpaceDE w:val="0"/>
              <w:autoSpaceDN w:val="0"/>
              <w:adjustRightInd w:val="0"/>
              <w:rPr>
                <w:rFonts w:asciiTheme="minorHAnsi" w:eastAsiaTheme="minorHAnsi" w:hAnsiTheme="minorHAnsi" w:cstheme="minorHAnsi"/>
                <w:color w:val="000000"/>
                <w:sz w:val="20"/>
                <w:szCs w:val="23"/>
              </w:rPr>
            </w:pPr>
          </w:p>
          <w:p w:rsidR="00F44D96" w:rsidRPr="00F44D96" w:rsidRDefault="00F44D96" w:rsidP="00F44D96">
            <w:pPr>
              <w:autoSpaceDE w:val="0"/>
              <w:autoSpaceDN w:val="0"/>
              <w:adjustRightInd w:val="0"/>
              <w:rPr>
                <w:rFonts w:asciiTheme="minorHAnsi" w:hAnsiTheme="minorHAnsi" w:cstheme="minorHAnsi"/>
                <w:sz w:val="20"/>
                <w:szCs w:val="20"/>
              </w:rPr>
            </w:pPr>
          </w:p>
        </w:tc>
      </w:tr>
    </w:tbl>
    <w:p w:rsidR="001F13EE" w:rsidRPr="00CD57CF" w:rsidRDefault="001F13EE" w:rsidP="001F13EE">
      <w:pPr>
        <w:spacing w:after="0"/>
        <w:rPr>
          <w:rFonts w:ascii="Arial" w:hAnsi="Arial" w:cs="Arial"/>
          <w:color w:val="7030A0"/>
        </w:rPr>
      </w:pPr>
    </w:p>
    <w:tbl>
      <w:tblPr>
        <w:tblStyle w:val="TableGrid"/>
        <w:tblW w:w="0" w:type="auto"/>
        <w:tblInd w:w="-34" w:type="dxa"/>
        <w:tblLook w:val="04A0" w:firstRow="1" w:lastRow="0" w:firstColumn="1" w:lastColumn="0" w:noHBand="0" w:noVBand="1"/>
      </w:tblPr>
      <w:tblGrid>
        <w:gridCol w:w="9050"/>
      </w:tblGrid>
      <w:tr w:rsidR="001F13EE" w:rsidRPr="00CD57CF" w:rsidTr="00331BE1">
        <w:tc>
          <w:tcPr>
            <w:tcW w:w="9276" w:type="dxa"/>
          </w:tcPr>
          <w:p w:rsidR="00AE43EA" w:rsidRPr="003919D5" w:rsidRDefault="00AE43EA" w:rsidP="00AE43EA">
            <w:pPr>
              <w:spacing w:before="120" w:after="100" w:afterAutospacing="1"/>
              <w:rPr>
                <w:rFonts w:asciiTheme="minorHAnsi" w:hAnsiTheme="minorHAnsi" w:cstheme="minorHAnsi"/>
                <w:b/>
                <w:color w:val="7030A0"/>
                <w:sz w:val="20"/>
                <w:szCs w:val="20"/>
              </w:rPr>
            </w:pPr>
            <w:r w:rsidRPr="003919D5">
              <w:rPr>
                <w:rFonts w:asciiTheme="minorHAnsi" w:hAnsiTheme="minorHAnsi" w:cstheme="minorHAnsi"/>
                <w:b/>
                <w:color w:val="7030A0"/>
                <w:sz w:val="20"/>
                <w:szCs w:val="20"/>
              </w:rPr>
              <w:t>Role responsibilities:</w:t>
            </w:r>
          </w:p>
          <w:p w:rsidR="00727492" w:rsidRPr="00D30280" w:rsidRDefault="00727492" w:rsidP="00D30280">
            <w:pPr>
              <w:pStyle w:val="ListParagraph"/>
              <w:numPr>
                <w:ilvl w:val="0"/>
                <w:numId w:val="45"/>
              </w:numPr>
              <w:autoSpaceDE w:val="0"/>
              <w:autoSpaceDN w:val="0"/>
              <w:adjustRightInd w:val="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20"/>
                <w:szCs w:val="23"/>
              </w:rPr>
              <w:t xml:space="preserve">Contribute to the support and development of LINUX/UNIX services including the installation, configuration and upgrade of infrastructure and services for the University, covering staff and students. </w:t>
            </w:r>
          </w:p>
          <w:p w:rsidR="00727492" w:rsidRPr="00D30280" w:rsidRDefault="00727492" w:rsidP="00727492">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20"/>
                <w:szCs w:val="23"/>
              </w:rPr>
              <w:t xml:space="preserve">Take part in discussions with IT colleagues across the University to understand end-user requirements and assist with and resolve IT issues in relation to LINUX/UNIX services. </w:t>
            </w:r>
          </w:p>
          <w:p w:rsidR="00727492" w:rsidRPr="00D30280" w:rsidRDefault="00727492" w:rsidP="00727492">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20"/>
                <w:szCs w:val="23"/>
              </w:rPr>
              <w:t xml:space="preserve">Assist in the Development and support the LINUX Managed Desktop system. </w:t>
            </w:r>
          </w:p>
          <w:p w:rsidR="00727492" w:rsidRPr="00D30280" w:rsidRDefault="00727492" w:rsidP="00727492">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20"/>
                <w:szCs w:val="23"/>
              </w:rPr>
              <w:t xml:space="preserve">Research and keep abreast of emerging LINUX/UNIX technologies anticipating changes in technical delivery and identifying effective technical solutions. </w:t>
            </w:r>
          </w:p>
          <w:p w:rsidR="00727492" w:rsidRPr="00D30280" w:rsidRDefault="00727492" w:rsidP="00727492">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20"/>
                <w:szCs w:val="23"/>
              </w:rPr>
              <w:t xml:space="preserve">Assist in the development of new service areas appropriate to the University. </w:t>
            </w:r>
          </w:p>
          <w:p w:rsidR="00727492" w:rsidRPr="00D30280" w:rsidRDefault="00727492" w:rsidP="00D30280">
            <w:pPr>
              <w:pStyle w:val="ListParagraph"/>
              <w:numPr>
                <w:ilvl w:val="0"/>
                <w:numId w:val="45"/>
              </w:numPr>
              <w:autoSpaceDE w:val="0"/>
              <w:autoSpaceDN w:val="0"/>
              <w:adjustRightInd w:val="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16"/>
                <w:szCs w:val="20"/>
              </w:rPr>
              <w:t xml:space="preserve"> </w:t>
            </w:r>
            <w:r w:rsidRPr="00D30280">
              <w:rPr>
                <w:rFonts w:asciiTheme="minorHAnsi" w:eastAsiaTheme="minorHAnsi" w:hAnsiTheme="minorHAnsi" w:cstheme="minorHAnsi"/>
                <w:color w:val="000000"/>
                <w:sz w:val="20"/>
                <w:szCs w:val="23"/>
              </w:rPr>
              <w:t xml:space="preserve">Assist in the scoping and planning of changes and upgrades </w:t>
            </w:r>
          </w:p>
          <w:p w:rsidR="00727492" w:rsidRPr="00D30280" w:rsidRDefault="00727492" w:rsidP="00D30280">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16"/>
                <w:szCs w:val="20"/>
              </w:rPr>
              <w:t xml:space="preserve"> </w:t>
            </w:r>
            <w:r w:rsidRPr="00D30280">
              <w:rPr>
                <w:rFonts w:asciiTheme="minorHAnsi" w:eastAsiaTheme="minorHAnsi" w:hAnsiTheme="minorHAnsi" w:cstheme="minorHAnsi"/>
                <w:color w:val="000000"/>
                <w:sz w:val="20"/>
                <w:szCs w:val="23"/>
              </w:rPr>
              <w:t xml:space="preserve">Help in the development and provision of end user support documentation. </w:t>
            </w:r>
          </w:p>
          <w:p w:rsidR="00727492" w:rsidRPr="00D30280" w:rsidRDefault="00727492" w:rsidP="00D30280">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16"/>
                <w:szCs w:val="20"/>
              </w:rPr>
              <w:t xml:space="preserve"> </w:t>
            </w:r>
            <w:r w:rsidRPr="00D30280">
              <w:rPr>
                <w:rFonts w:asciiTheme="minorHAnsi" w:eastAsiaTheme="minorHAnsi" w:hAnsiTheme="minorHAnsi" w:cstheme="minorHAnsi"/>
                <w:color w:val="000000"/>
                <w:sz w:val="20"/>
                <w:szCs w:val="23"/>
              </w:rPr>
              <w:t xml:space="preserve">Meet deadlines and problem solve in a pressured and complex technical environment, ensuring service and operational levels are met and adhered to. </w:t>
            </w:r>
          </w:p>
          <w:p w:rsidR="00727492" w:rsidRPr="00D30280" w:rsidRDefault="00727492" w:rsidP="00D30280">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16"/>
                <w:szCs w:val="20"/>
              </w:rPr>
              <w:t xml:space="preserve"> </w:t>
            </w:r>
            <w:r w:rsidRPr="00D30280">
              <w:rPr>
                <w:rFonts w:asciiTheme="minorHAnsi" w:eastAsiaTheme="minorHAnsi" w:hAnsiTheme="minorHAnsi" w:cstheme="minorHAnsi"/>
                <w:color w:val="000000"/>
                <w:sz w:val="20"/>
                <w:szCs w:val="23"/>
              </w:rPr>
              <w:t xml:space="preserve">Assist in supporting university staff and students with technical solutions. </w:t>
            </w:r>
          </w:p>
          <w:p w:rsidR="00727492" w:rsidRPr="00D30280" w:rsidRDefault="00727492" w:rsidP="00D30280">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16"/>
                <w:szCs w:val="20"/>
              </w:rPr>
              <w:t xml:space="preserve"> </w:t>
            </w:r>
            <w:r w:rsidRPr="00D30280">
              <w:rPr>
                <w:rFonts w:asciiTheme="minorHAnsi" w:eastAsiaTheme="minorHAnsi" w:hAnsiTheme="minorHAnsi" w:cstheme="minorHAnsi"/>
                <w:color w:val="000000"/>
                <w:sz w:val="20"/>
                <w:szCs w:val="23"/>
              </w:rPr>
              <w:t xml:space="preserve">Support colleagues in the team to ensure projects and day to day activities are delivered. </w:t>
            </w:r>
          </w:p>
          <w:p w:rsidR="00727492" w:rsidRPr="00D30280" w:rsidRDefault="00727492" w:rsidP="00D30280">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16"/>
                <w:szCs w:val="20"/>
              </w:rPr>
              <w:t xml:space="preserve"> </w:t>
            </w:r>
            <w:r w:rsidRPr="00D30280">
              <w:rPr>
                <w:rFonts w:asciiTheme="minorHAnsi" w:eastAsiaTheme="minorHAnsi" w:hAnsiTheme="minorHAnsi" w:cstheme="minorHAnsi"/>
                <w:color w:val="000000"/>
                <w:sz w:val="20"/>
                <w:szCs w:val="23"/>
              </w:rPr>
              <w:t xml:space="preserve">Ensure knowledge sharing within the team. </w:t>
            </w:r>
          </w:p>
          <w:p w:rsidR="00727492" w:rsidRPr="00D30280" w:rsidRDefault="00727492" w:rsidP="00D30280">
            <w:pPr>
              <w:pStyle w:val="ListParagraph"/>
              <w:numPr>
                <w:ilvl w:val="0"/>
                <w:numId w:val="45"/>
              </w:numPr>
              <w:autoSpaceDE w:val="0"/>
              <w:autoSpaceDN w:val="0"/>
              <w:adjustRightInd w:val="0"/>
              <w:spacing w:after="2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16"/>
                <w:szCs w:val="20"/>
              </w:rPr>
              <w:t xml:space="preserve"> </w:t>
            </w:r>
            <w:r w:rsidRPr="00D30280">
              <w:rPr>
                <w:rFonts w:asciiTheme="minorHAnsi" w:eastAsiaTheme="minorHAnsi" w:hAnsiTheme="minorHAnsi" w:cstheme="minorHAnsi"/>
                <w:color w:val="000000"/>
                <w:sz w:val="20"/>
                <w:szCs w:val="23"/>
              </w:rPr>
              <w:t xml:space="preserve">Promotion and adoption of a service-led culture within IT. </w:t>
            </w:r>
          </w:p>
          <w:p w:rsidR="00727492" w:rsidRPr="00D30280" w:rsidRDefault="00727492" w:rsidP="00D30280">
            <w:pPr>
              <w:pStyle w:val="ListParagraph"/>
              <w:numPr>
                <w:ilvl w:val="0"/>
                <w:numId w:val="45"/>
              </w:numPr>
              <w:autoSpaceDE w:val="0"/>
              <w:autoSpaceDN w:val="0"/>
              <w:adjustRightInd w:val="0"/>
              <w:rPr>
                <w:rFonts w:asciiTheme="minorHAnsi" w:eastAsiaTheme="minorHAnsi" w:hAnsiTheme="minorHAnsi" w:cstheme="minorHAnsi"/>
                <w:color w:val="000000"/>
                <w:sz w:val="20"/>
                <w:szCs w:val="23"/>
              </w:rPr>
            </w:pPr>
            <w:r w:rsidRPr="00D30280">
              <w:rPr>
                <w:rFonts w:asciiTheme="minorHAnsi" w:eastAsiaTheme="minorHAnsi" w:hAnsiTheme="minorHAnsi" w:cstheme="minorHAnsi"/>
                <w:color w:val="000000"/>
                <w:sz w:val="16"/>
                <w:szCs w:val="20"/>
              </w:rPr>
              <w:t xml:space="preserve"> </w:t>
            </w:r>
            <w:r w:rsidRPr="00D30280">
              <w:rPr>
                <w:rFonts w:asciiTheme="minorHAnsi" w:eastAsiaTheme="minorHAnsi" w:hAnsiTheme="minorHAnsi" w:cstheme="minorHAnsi"/>
                <w:color w:val="000000"/>
                <w:sz w:val="20"/>
                <w:szCs w:val="23"/>
              </w:rPr>
              <w:t xml:space="preserve">Within scope of the placement, solve problems and make decisions quickly and communicate them clearly to other IT staff, academics and researchers within the University, using non-technical language as appropriate to the audience. </w:t>
            </w:r>
          </w:p>
          <w:p w:rsidR="009456A6" w:rsidRPr="00D34E7B" w:rsidRDefault="009456A6" w:rsidP="00D30280">
            <w:pPr>
              <w:pStyle w:val="ListParagraph"/>
              <w:autoSpaceDE w:val="0"/>
              <w:autoSpaceDN w:val="0"/>
              <w:adjustRightInd w:val="0"/>
              <w:spacing w:before="80" w:after="80" w:line="259" w:lineRule="auto"/>
              <w:ind w:left="360"/>
              <w:rPr>
                <w:rFonts w:ascii="Arial" w:hAnsi="Arial" w:cs="Arial"/>
              </w:rPr>
            </w:pPr>
          </w:p>
        </w:tc>
      </w:tr>
    </w:tbl>
    <w:p w:rsidR="001F13EE" w:rsidRDefault="001F13EE" w:rsidP="001F13EE">
      <w:pPr>
        <w:autoSpaceDE w:val="0"/>
        <w:autoSpaceDN w:val="0"/>
        <w:adjustRightInd w:val="0"/>
        <w:spacing w:before="120" w:after="120" w:line="259" w:lineRule="auto"/>
        <w:ind w:left="720" w:hanging="720"/>
        <w:contextualSpacing/>
        <w:rPr>
          <w:rFonts w:ascii="Arial" w:hAnsi="Arial" w:cs="Arial"/>
          <w:b/>
        </w:rPr>
      </w:pPr>
    </w:p>
    <w:tbl>
      <w:tblPr>
        <w:tblStyle w:val="TableGrid"/>
        <w:tblW w:w="0" w:type="auto"/>
        <w:tblInd w:w="-34" w:type="dxa"/>
        <w:tblLook w:val="04A0" w:firstRow="1" w:lastRow="0" w:firstColumn="1" w:lastColumn="0" w:noHBand="0" w:noVBand="1"/>
      </w:tblPr>
      <w:tblGrid>
        <w:gridCol w:w="9050"/>
      </w:tblGrid>
      <w:tr w:rsidR="009456A6" w:rsidTr="009456A6">
        <w:tc>
          <w:tcPr>
            <w:tcW w:w="9276" w:type="dxa"/>
          </w:tcPr>
          <w:p w:rsidR="00AE43EA" w:rsidRPr="001C1D12" w:rsidRDefault="00AE43EA" w:rsidP="00AE43EA">
            <w:pPr>
              <w:rPr>
                <w:rFonts w:asciiTheme="minorHAnsi" w:hAnsiTheme="minorHAnsi" w:cstheme="minorHAnsi"/>
                <w:b/>
                <w:color w:val="7030A0"/>
                <w:sz w:val="20"/>
                <w:szCs w:val="20"/>
              </w:rPr>
            </w:pPr>
            <w:r w:rsidRPr="001C1D12">
              <w:rPr>
                <w:rFonts w:asciiTheme="minorHAnsi" w:hAnsiTheme="minorHAnsi" w:cstheme="minorHAnsi"/>
                <w:b/>
                <w:color w:val="7030A0"/>
                <w:sz w:val="20"/>
                <w:szCs w:val="20"/>
              </w:rPr>
              <w:t>Specific role requirements</w:t>
            </w:r>
          </w:p>
          <w:p w:rsidR="00AE43EA" w:rsidRPr="001C1D12" w:rsidRDefault="00AE43EA" w:rsidP="00AE43EA">
            <w:pPr>
              <w:rPr>
                <w:rFonts w:asciiTheme="minorHAnsi" w:hAnsiTheme="minorHAnsi" w:cstheme="minorHAnsi"/>
                <w:color w:val="000000" w:themeColor="text1"/>
                <w:sz w:val="20"/>
                <w:szCs w:val="20"/>
              </w:rPr>
            </w:pPr>
          </w:p>
          <w:p w:rsidR="00AE43EA" w:rsidRPr="00C95BA0" w:rsidRDefault="00AE43EA" w:rsidP="00AE43EA">
            <w:pPr>
              <w:pStyle w:val="NoSpacing"/>
              <w:numPr>
                <w:ilvl w:val="0"/>
                <w:numId w:val="44"/>
              </w:numPr>
              <w:rPr>
                <w:rFonts w:asciiTheme="minorHAnsi" w:hAnsiTheme="minorHAnsi" w:cstheme="minorHAnsi"/>
                <w:sz w:val="20"/>
                <w:szCs w:val="20"/>
              </w:rPr>
            </w:pPr>
            <w:r w:rsidRPr="00C95BA0">
              <w:rPr>
                <w:rFonts w:asciiTheme="minorHAnsi" w:hAnsiTheme="minorHAnsi" w:cstheme="minorHAnsi"/>
                <w:sz w:val="20"/>
                <w:szCs w:val="20"/>
              </w:rPr>
              <w:t xml:space="preserve">Working hours will require all members of the team to provide working hours flexibility to cover 8am to 6pm plus occasional support for events outside of these hours and at weekends. As such 9am to 5pm is indicative. </w:t>
            </w:r>
          </w:p>
          <w:p w:rsidR="009456A6" w:rsidRPr="00C95BA0" w:rsidRDefault="00AE43EA" w:rsidP="00C95BA0">
            <w:pPr>
              <w:pStyle w:val="NoSpacing"/>
              <w:numPr>
                <w:ilvl w:val="0"/>
                <w:numId w:val="44"/>
              </w:numPr>
              <w:rPr>
                <w:rFonts w:asciiTheme="minorHAnsi" w:hAnsiTheme="minorHAnsi" w:cstheme="minorHAnsi"/>
                <w:b/>
                <w:sz w:val="20"/>
                <w:szCs w:val="20"/>
              </w:rPr>
            </w:pPr>
            <w:r w:rsidRPr="00C95BA0">
              <w:rPr>
                <w:rFonts w:asciiTheme="minorHAnsi" w:hAnsiTheme="minorHAnsi" w:cstheme="minorHAnsi"/>
                <w:sz w:val="20"/>
                <w:szCs w:val="20"/>
              </w:rPr>
              <w:t>Working outside normal office hours, including responding to significant incidents.</w:t>
            </w:r>
          </w:p>
        </w:tc>
      </w:tr>
    </w:tbl>
    <w:p w:rsidR="009456A6" w:rsidRDefault="009456A6" w:rsidP="001F13EE">
      <w:pPr>
        <w:autoSpaceDE w:val="0"/>
        <w:autoSpaceDN w:val="0"/>
        <w:adjustRightInd w:val="0"/>
        <w:spacing w:before="120" w:after="120" w:line="259" w:lineRule="auto"/>
        <w:ind w:left="720" w:hanging="720"/>
        <w:contextualSpacing/>
        <w:rPr>
          <w:rFonts w:ascii="Arial" w:hAnsi="Arial" w:cs="Arial"/>
          <w:b/>
        </w:rPr>
      </w:pPr>
    </w:p>
    <w:p w:rsidR="00333FE9" w:rsidRDefault="00333FE9" w:rsidP="001F13EE">
      <w:pPr>
        <w:autoSpaceDE w:val="0"/>
        <w:autoSpaceDN w:val="0"/>
        <w:adjustRightInd w:val="0"/>
        <w:spacing w:before="120" w:after="120" w:line="259" w:lineRule="auto"/>
        <w:ind w:left="720" w:hanging="720"/>
        <w:contextualSpacing/>
        <w:rPr>
          <w:rFonts w:ascii="Arial" w:hAnsi="Arial" w:cs="Arial"/>
          <w:b/>
        </w:rPr>
      </w:pPr>
    </w:p>
    <w:p w:rsidR="00333FE9" w:rsidRDefault="00333FE9" w:rsidP="001F13EE">
      <w:pPr>
        <w:autoSpaceDE w:val="0"/>
        <w:autoSpaceDN w:val="0"/>
        <w:adjustRightInd w:val="0"/>
        <w:spacing w:before="120" w:after="120" w:line="259" w:lineRule="auto"/>
        <w:ind w:left="720" w:hanging="720"/>
        <w:contextualSpacing/>
        <w:rPr>
          <w:rFonts w:ascii="Arial" w:hAnsi="Arial" w:cs="Arial"/>
          <w:b/>
        </w:rPr>
      </w:pPr>
    </w:p>
    <w:p w:rsidR="00333FE9" w:rsidRDefault="00333FE9" w:rsidP="001F13EE">
      <w:pPr>
        <w:autoSpaceDE w:val="0"/>
        <w:autoSpaceDN w:val="0"/>
        <w:adjustRightInd w:val="0"/>
        <w:spacing w:before="120" w:after="120" w:line="259" w:lineRule="auto"/>
        <w:ind w:left="720" w:hanging="720"/>
        <w:contextualSpacing/>
        <w:rPr>
          <w:rFonts w:ascii="Arial" w:hAnsi="Arial" w:cs="Arial"/>
          <w:b/>
        </w:rPr>
      </w:pPr>
    </w:p>
    <w:p w:rsidR="00F44D96" w:rsidRDefault="00F44D96" w:rsidP="001F13EE">
      <w:pPr>
        <w:autoSpaceDE w:val="0"/>
        <w:autoSpaceDN w:val="0"/>
        <w:adjustRightInd w:val="0"/>
        <w:spacing w:before="120" w:after="120" w:line="259" w:lineRule="auto"/>
        <w:ind w:left="720" w:hanging="720"/>
        <w:contextualSpacing/>
        <w:rPr>
          <w:rFonts w:ascii="Arial" w:hAnsi="Arial" w:cs="Arial"/>
          <w:b/>
        </w:rPr>
      </w:pPr>
    </w:p>
    <w:p w:rsidR="00F44D96" w:rsidRPr="00CD57CF" w:rsidRDefault="00F44D96" w:rsidP="001F13EE">
      <w:pPr>
        <w:autoSpaceDE w:val="0"/>
        <w:autoSpaceDN w:val="0"/>
        <w:adjustRightInd w:val="0"/>
        <w:spacing w:before="120" w:after="120" w:line="259" w:lineRule="auto"/>
        <w:ind w:left="720" w:hanging="720"/>
        <w:contextualSpacing/>
        <w:rPr>
          <w:rFonts w:ascii="Arial" w:hAnsi="Arial" w:cs="Arial"/>
          <w:b/>
        </w:rPr>
      </w:pPr>
    </w:p>
    <w:tbl>
      <w:tblPr>
        <w:tblStyle w:val="TableGrid"/>
        <w:tblW w:w="0" w:type="auto"/>
        <w:tblLook w:val="04A0" w:firstRow="1" w:lastRow="0" w:firstColumn="1" w:lastColumn="0" w:noHBand="0" w:noVBand="1"/>
      </w:tblPr>
      <w:tblGrid>
        <w:gridCol w:w="4493"/>
        <w:gridCol w:w="747"/>
        <w:gridCol w:w="747"/>
        <w:gridCol w:w="2986"/>
      </w:tblGrid>
      <w:tr w:rsidR="001A27D2" w:rsidRPr="00CD57CF" w:rsidTr="004A6665">
        <w:trPr>
          <w:trHeight w:val="24"/>
        </w:trPr>
        <w:tc>
          <w:tcPr>
            <w:tcW w:w="8973" w:type="dxa"/>
            <w:gridSpan w:val="4"/>
          </w:tcPr>
          <w:p w:rsidR="001A27D2" w:rsidRPr="00EF2399" w:rsidRDefault="001A27D2" w:rsidP="004A6665">
            <w:pPr>
              <w:rPr>
                <w:rFonts w:asciiTheme="minorHAnsi" w:eastAsia="Times New Roman" w:hAnsiTheme="minorHAnsi" w:cstheme="minorHAnsi"/>
                <w:b/>
                <w:color w:val="7030A0"/>
                <w:sz w:val="20"/>
                <w:lang w:eastAsia="en-GB"/>
              </w:rPr>
            </w:pPr>
            <w:r w:rsidRPr="00EF2399">
              <w:rPr>
                <w:rFonts w:asciiTheme="minorHAnsi" w:eastAsia="Times New Roman" w:hAnsiTheme="minorHAnsi" w:cstheme="minorHAnsi"/>
                <w:b/>
                <w:color w:val="7030A0"/>
                <w:sz w:val="20"/>
                <w:lang w:eastAsia="en-GB"/>
              </w:rPr>
              <w:t>Person specification - skills, knowledge, qualifications and experience required</w:t>
            </w:r>
          </w:p>
          <w:p w:rsidR="001A27D2" w:rsidRPr="00CD57CF" w:rsidRDefault="001A27D2" w:rsidP="004A6665">
            <w:pPr>
              <w:jc w:val="center"/>
              <w:rPr>
                <w:rFonts w:ascii="Arial" w:hAnsi="Arial" w:cs="Arial"/>
                <w:color w:val="000000" w:themeColor="text1"/>
              </w:rPr>
            </w:pPr>
          </w:p>
        </w:tc>
      </w:tr>
      <w:tr w:rsidR="001A27D2" w:rsidRPr="00CD57CF" w:rsidTr="004A6665">
        <w:trPr>
          <w:trHeight w:val="21"/>
        </w:trPr>
        <w:tc>
          <w:tcPr>
            <w:tcW w:w="4493" w:type="dxa"/>
            <w:vAlign w:val="center"/>
          </w:tcPr>
          <w:p w:rsidR="001A27D2" w:rsidRDefault="001A27D2" w:rsidP="004A6665">
            <w:pPr>
              <w:rPr>
                <w:rFonts w:ascii="Arial" w:hAnsi="Arial" w:cs="Arial"/>
              </w:rPr>
            </w:pPr>
            <w:r w:rsidRPr="004055B6">
              <w:rPr>
                <w:rFonts w:asciiTheme="minorHAnsi" w:hAnsiTheme="minorHAnsi" w:cstheme="minorHAnsi"/>
                <w:b/>
                <w:sz w:val="20"/>
                <w:szCs w:val="20"/>
              </w:rPr>
              <w:t>Criteria</w:t>
            </w:r>
          </w:p>
        </w:tc>
        <w:tc>
          <w:tcPr>
            <w:tcW w:w="747" w:type="dxa"/>
            <w:vAlign w:val="center"/>
          </w:tcPr>
          <w:p w:rsidR="001A27D2" w:rsidRPr="00574F5A" w:rsidRDefault="001A27D2" w:rsidP="004A6665">
            <w:pPr>
              <w:jc w:val="center"/>
              <w:rPr>
                <w:rFonts w:ascii="Arial" w:hAnsi="Arial" w:cs="Arial"/>
              </w:rPr>
            </w:pPr>
            <w:r w:rsidRPr="004055B6">
              <w:rPr>
                <w:rFonts w:asciiTheme="minorHAnsi" w:hAnsiTheme="minorHAnsi" w:cstheme="minorHAnsi"/>
                <w:b/>
                <w:color w:val="000000" w:themeColor="text1"/>
                <w:sz w:val="20"/>
                <w:szCs w:val="20"/>
              </w:rPr>
              <w:t>E</w:t>
            </w:r>
          </w:p>
        </w:tc>
        <w:tc>
          <w:tcPr>
            <w:tcW w:w="747" w:type="dxa"/>
            <w:vAlign w:val="center"/>
          </w:tcPr>
          <w:p w:rsidR="001A27D2" w:rsidRPr="00CD57CF" w:rsidRDefault="001A27D2" w:rsidP="004A6665">
            <w:pPr>
              <w:rPr>
                <w:rFonts w:ascii="Arial" w:hAnsi="Arial" w:cs="Arial"/>
              </w:rPr>
            </w:pPr>
            <w:r w:rsidRPr="004055B6">
              <w:rPr>
                <w:rFonts w:asciiTheme="minorHAnsi" w:hAnsiTheme="minorHAnsi" w:cstheme="minorHAnsi"/>
                <w:b/>
                <w:color w:val="000000" w:themeColor="text1"/>
                <w:sz w:val="20"/>
                <w:szCs w:val="20"/>
              </w:rPr>
              <w:t>D</w:t>
            </w:r>
          </w:p>
        </w:tc>
        <w:tc>
          <w:tcPr>
            <w:tcW w:w="2986" w:type="dxa"/>
            <w:vAlign w:val="center"/>
          </w:tcPr>
          <w:p w:rsidR="001A27D2" w:rsidRPr="00CD57CF" w:rsidRDefault="001A27D2" w:rsidP="004A6665">
            <w:pPr>
              <w:rPr>
                <w:rFonts w:ascii="Arial" w:hAnsi="Arial" w:cs="Arial"/>
              </w:rPr>
            </w:pPr>
            <w:r w:rsidRPr="004055B6">
              <w:rPr>
                <w:rFonts w:asciiTheme="minorHAnsi" w:hAnsiTheme="minorHAnsi" w:cstheme="minorHAnsi"/>
                <w:b/>
                <w:sz w:val="20"/>
                <w:szCs w:val="20"/>
              </w:rPr>
              <w:t>Evidence of meeting the criteria</w:t>
            </w:r>
          </w:p>
        </w:tc>
      </w:tr>
      <w:tr w:rsidR="001A27D2" w:rsidRPr="00CD57CF" w:rsidTr="004A6665">
        <w:trPr>
          <w:trHeight w:val="21"/>
        </w:trPr>
        <w:tc>
          <w:tcPr>
            <w:tcW w:w="4493" w:type="dxa"/>
            <w:vAlign w:val="center"/>
          </w:tcPr>
          <w:p w:rsidR="00F05DDE" w:rsidRPr="00F05DDE" w:rsidRDefault="00F05DDE" w:rsidP="00F05DDE">
            <w:pPr>
              <w:pStyle w:val="Default"/>
              <w:rPr>
                <w:rFonts w:asciiTheme="minorHAnsi" w:hAnsiTheme="minorHAnsi" w:cstheme="minorHAnsi"/>
                <w:sz w:val="20"/>
                <w:szCs w:val="23"/>
              </w:rPr>
            </w:pPr>
            <w:r w:rsidRPr="00F05DDE">
              <w:rPr>
                <w:rFonts w:asciiTheme="minorHAnsi" w:hAnsiTheme="minorHAnsi" w:cstheme="minorHAnsi"/>
                <w:sz w:val="20"/>
                <w:szCs w:val="23"/>
              </w:rPr>
              <w:t xml:space="preserve">Possess or be actively pursuing a degree in IT or equivalent subject </w:t>
            </w:r>
          </w:p>
          <w:p w:rsidR="001A27D2" w:rsidRPr="00F05DDE" w:rsidRDefault="001A27D2" w:rsidP="004A6665">
            <w:pPr>
              <w:rPr>
                <w:rFonts w:asciiTheme="minorHAnsi" w:hAnsiTheme="minorHAnsi" w:cstheme="minorHAnsi"/>
                <w:color w:val="000000" w:themeColor="text1"/>
                <w:sz w:val="20"/>
                <w:szCs w:val="20"/>
              </w:rPr>
            </w:pPr>
          </w:p>
        </w:tc>
        <w:tc>
          <w:tcPr>
            <w:tcW w:w="747" w:type="dxa"/>
            <w:vAlign w:val="center"/>
          </w:tcPr>
          <w:p w:rsidR="001A27D2" w:rsidRPr="006A6C9C" w:rsidRDefault="00F05DDE" w:rsidP="00F05DDE">
            <w:pPr>
              <w:pStyle w:val="Default"/>
              <w:jc w:val="center"/>
              <w:rPr>
                <w:rFonts w:ascii="Zapf Dingbats" w:hAnsi="Zapf Dingbats"/>
                <w:sz w:val="32"/>
              </w:rPr>
            </w:pPr>
            <w:r>
              <w:rPr>
                <w:rFonts w:ascii="Segoe UI Symbol" w:hAnsi="Segoe UI Symbol" w:cs="Segoe UI Symbol"/>
                <w:sz w:val="23"/>
                <w:szCs w:val="23"/>
              </w:rPr>
              <w:t>✓</w:t>
            </w:r>
          </w:p>
        </w:tc>
        <w:tc>
          <w:tcPr>
            <w:tcW w:w="747" w:type="dxa"/>
            <w:vAlign w:val="center"/>
          </w:tcPr>
          <w:p w:rsidR="001A27D2" w:rsidRPr="006A6C9C" w:rsidRDefault="001A27D2" w:rsidP="004A6665">
            <w:pPr>
              <w:jc w:val="center"/>
              <w:rPr>
                <w:rFonts w:ascii="Zapf Dingbats" w:hAnsi="Zapf Dingbats"/>
                <w:sz w:val="32"/>
              </w:rPr>
            </w:pPr>
          </w:p>
        </w:tc>
        <w:tc>
          <w:tcPr>
            <w:tcW w:w="2986" w:type="dxa"/>
          </w:tcPr>
          <w:p w:rsidR="001A27D2" w:rsidRPr="006A6C9C" w:rsidRDefault="001A27D2" w:rsidP="004A6665">
            <w:pPr>
              <w:rPr>
                <w:rFonts w:ascii="Zapf Dingbats" w:hAnsi="Zapf Dingbats"/>
                <w:sz w:val="32"/>
              </w:rPr>
            </w:pPr>
          </w:p>
        </w:tc>
      </w:tr>
      <w:tr w:rsidR="001A27D2" w:rsidRPr="00CD57CF" w:rsidTr="004A6665">
        <w:trPr>
          <w:trHeight w:val="21"/>
        </w:trPr>
        <w:tc>
          <w:tcPr>
            <w:tcW w:w="4493" w:type="dxa"/>
            <w:vAlign w:val="center"/>
          </w:tcPr>
          <w:p w:rsidR="00F05DDE" w:rsidRPr="00F05DDE" w:rsidRDefault="00F05DDE" w:rsidP="00F05DDE">
            <w:pPr>
              <w:pStyle w:val="Default"/>
              <w:rPr>
                <w:rFonts w:asciiTheme="minorHAnsi" w:hAnsiTheme="minorHAnsi" w:cstheme="minorHAnsi"/>
                <w:sz w:val="20"/>
                <w:szCs w:val="23"/>
              </w:rPr>
            </w:pPr>
            <w:r w:rsidRPr="00F05DDE">
              <w:rPr>
                <w:rFonts w:asciiTheme="minorHAnsi" w:hAnsiTheme="minorHAnsi" w:cstheme="minorHAnsi"/>
                <w:sz w:val="20"/>
                <w:szCs w:val="23"/>
              </w:rPr>
              <w:t xml:space="preserve">ITIL Foundation </w:t>
            </w:r>
          </w:p>
          <w:p w:rsidR="001A27D2" w:rsidRPr="00F05DDE" w:rsidRDefault="001A27D2" w:rsidP="004A6665">
            <w:pPr>
              <w:rPr>
                <w:rFonts w:asciiTheme="minorHAnsi" w:hAnsiTheme="minorHAnsi" w:cstheme="minorHAnsi"/>
                <w:color w:val="000000" w:themeColor="text1"/>
                <w:sz w:val="20"/>
                <w:szCs w:val="20"/>
              </w:rPr>
            </w:pPr>
          </w:p>
        </w:tc>
        <w:tc>
          <w:tcPr>
            <w:tcW w:w="747" w:type="dxa"/>
            <w:vAlign w:val="center"/>
          </w:tcPr>
          <w:p w:rsidR="001A27D2" w:rsidRPr="006A6C9C" w:rsidRDefault="001A27D2" w:rsidP="004A6665">
            <w:pPr>
              <w:jc w:val="center"/>
              <w:rPr>
                <w:rFonts w:ascii="Zapf Dingbats" w:hAnsi="Zapf Dingbats"/>
                <w:sz w:val="32"/>
              </w:rPr>
            </w:pPr>
          </w:p>
        </w:tc>
        <w:tc>
          <w:tcPr>
            <w:tcW w:w="747" w:type="dxa"/>
            <w:vAlign w:val="center"/>
          </w:tcPr>
          <w:p w:rsidR="001A27D2" w:rsidRPr="006A6C9C" w:rsidRDefault="00F05DDE" w:rsidP="00F05DDE">
            <w:pPr>
              <w:pStyle w:val="Default"/>
              <w:jc w:val="center"/>
              <w:rPr>
                <w:rFonts w:ascii="Zapf Dingbats" w:hAnsi="Zapf Dingbats"/>
                <w:sz w:val="32"/>
              </w:rPr>
            </w:pPr>
            <w:r>
              <w:rPr>
                <w:rFonts w:ascii="Segoe UI Symbol" w:hAnsi="Segoe UI Symbol" w:cs="Segoe UI Symbol"/>
                <w:sz w:val="23"/>
                <w:szCs w:val="23"/>
              </w:rPr>
              <w:t>✓</w:t>
            </w:r>
          </w:p>
        </w:tc>
        <w:tc>
          <w:tcPr>
            <w:tcW w:w="2986" w:type="dxa"/>
          </w:tcPr>
          <w:p w:rsidR="001A27D2" w:rsidRPr="006A6C9C" w:rsidRDefault="001A27D2" w:rsidP="004A6665">
            <w:pPr>
              <w:jc w:val="center"/>
              <w:rPr>
                <w:rFonts w:ascii="Zapf Dingbats" w:hAnsi="Zapf Dingbats"/>
                <w:sz w:val="32"/>
              </w:rPr>
            </w:pPr>
          </w:p>
        </w:tc>
      </w:tr>
      <w:tr w:rsidR="001A27D2" w:rsidRPr="00CD57CF" w:rsidTr="004A6665">
        <w:trPr>
          <w:trHeight w:val="21"/>
        </w:trPr>
        <w:tc>
          <w:tcPr>
            <w:tcW w:w="4493" w:type="dxa"/>
            <w:vAlign w:val="center"/>
          </w:tcPr>
          <w:p w:rsidR="00F05DDE" w:rsidRPr="00F05DDE" w:rsidRDefault="00F05DDE" w:rsidP="00F05DDE">
            <w:pPr>
              <w:pStyle w:val="Default"/>
              <w:rPr>
                <w:rFonts w:asciiTheme="minorHAnsi" w:hAnsiTheme="minorHAnsi" w:cstheme="minorHAnsi"/>
                <w:sz w:val="20"/>
                <w:szCs w:val="23"/>
              </w:rPr>
            </w:pPr>
            <w:r w:rsidRPr="00F05DDE">
              <w:rPr>
                <w:rFonts w:asciiTheme="minorHAnsi" w:hAnsiTheme="minorHAnsi" w:cstheme="minorHAnsi"/>
                <w:sz w:val="20"/>
                <w:szCs w:val="23"/>
              </w:rPr>
              <w:t xml:space="preserve">Proven experience of effective communication with technical and non-technical audiences </w:t>
            </w:r>
          </w:p>
          <w:p w:rsidR="001A27D2" w:rsidRPr="00F05DDE" w:rsidRDefault="001A27D2" w:rsidP="004A6665">
            <w:pPr>
              <w:rPr>
                <w:rFonts w:asciiTheme="minorHAnsi" w:hAnsiTheme="minorHAnsi" w:cstheme="minorHAnsi"/>
                <w:color w:val="000000" w:themeColor="text1"/>
                <w:sz w:val="20"/>
                <w:szCs w:val="20"/>
              </w:rPr>
            </w:pPr>
          </w:p>
        </w:tc>
        <w:tc>
          <w:tcPr>
            <w:tcW w:w="747" w:type="dxa"/>
            <w:vAlign w:val="center"/>
          </w:tcPr>
          <w:p w:rsidR="001A27D2" w:rsidRPr="006A6C9C" w:rsidRDefault="00F05DDE" w:rsidP="004A6665">
            <w:pPr>
              <w:jc w:val="center"/>
              <w:rPr>
                <w:rFonts w:ascii="Zapf Dingbats" w:hAnsi="Zapf Dingbats"/>
                <w:sz w:val="32"/>
              </w:rPr>
            </w:pPr>
            <w:r>
              <w:rPr>
                <w:rFonts w:ascii="Segoe UI Symbol" w:hAnsi="Segoe UI Symbol" w:cs="Segoe UI Symbol"/>
                <w:sz w:val="23"/>
                <w:szCs w:val="23"/>
              </w:rPr>
              <w:t>✓</w:t>
            </w:r>
          </w:p>
        </w:tc>
        <w:tc>
          <w:tcPr>
            <w:tcW w:w="747" w:type="dxa"/>
            <w:vAlign w:val="center"/>
          </w:tcPr>
          <w:p w:rsidR="001A27D2" w:rsidRPr="006A6C9C" w:rsidRDefault="001A27D2" w:rsidP="004A6665">
            <w:pPr>
              <w:jc w:val="center"/>
              <w:rPr>
                <w:rFonts w:ascii="Zapf Dingbats" w:hAnsi="Zapf Dingbats"/>
                <w:sz w:val="32"/>
              </w:rPr>
            </w:pPr>
          </w:p>
        </w:tc>
        <w:tc>
          <w:tcPr>
            <w:tcW w:w="2986" w:type="dxa"/>
          </w:tcPr>
          <w:p w:rsidR="001A27D2" w:rsidRPr="006A6C9C" w:rsidRDefault="001A27D2" w:rsidP="004A6665">
            <w:pPr>
              <w:jc w:val="center"/>
              <w:rPr>
                <w:rFonts w:ascii="Zapf Dingbats" w:hAnsi="Zapf Dingbats"/>
                <w:sz w:val="32"/>
              </w:rPr>
            </w:pPr>
          </w:p>
        </w:tc>
      </w:tr>
      <w:tr w:rsidR="001A27D2" w:rsidRPr="00CD57CF" w:rsidTr="004A6665">
        <w:trPr>
          <w:trHeight w:val="21"/>
        </w:trPr>
        <w:tc>
          <w:tcPr>
            <w:tcW w:w="4493" w:type="dxa"/>
            <w:vAlign w:val="center"/>
          </w:tcPr>
          <w:p w:rsidR="00F05DDE" w:rsidRPr="00F05DDE" w:rsidRDefault="00F05DDE" w:rsidP="00F05DDE">
            <w:pPr>
              <w:pStyle w:val="Default"/>
              <w:rPr>
                <w:rFonts w:asciiTheme="minorHAnsi" w:hAnsiTheme="minorHAnsi" w:cstheme="minorHAnsi"/>
                <w:sz w:val="20"/>
                <w:szCs w:val="23"/>
              </w:rPr>
            </w:pPr>
            <w:r w:rsidRPr="00F05DDE">
              <w:rPr>
                <w:rFonts w:asciiTheme="minorHAnsi" w:hAnsiTheme="minorHAnsi" w:cstheme="minorHAnsi"/>
                <w:sz w:val="20"/>
                <w:szCs w:val="23"/>
              </w:rPr>
              <w:t xml:space="preserve">Comprehension of the requirements for the provision of technical solutions covering LINUX/UNIX services. </w:t>
            </w:r>
          </w:p>
          <w:p w:rsidR="001A27D2" w:rsidRPr="00F05DDE" w:rsidRDefault="001A27D2" w:rsidP="004A6665">
            <w:pPr>
              <w:rPr>
                <w:rFonts w:asciiTheme="minorHAnsi" w:hAnsiTheme="minorHAnsi" w:cstheme="minorHAnsi"/>
                <w:color w:val="000000" w:themeColor="text1"/>
                <w:sz w:val="20"/>
                <w:szCs w:val="20"/>
              </w:rPr>
            </w:pPr>
          </w:p>
        </w:tc>
        <w:tc>
          <w:tcPr>
            <w:tcW w:w="747" w:type="dxa"/>
            <w:vAlign w:val="center"/>
          </w:tcPr>
          <w:p w:rsidR="001A27D2" w:rsidRPr="006A6C9C" w:rsidRDefault="001A27D2" w:rsidP="004A6665">
            <w:pPr>
              <w:jc w:val="center"/>
              <w:rPr>
                <w:rFonts w:ascii="Zapf Dingbats" w:hAnsi="Zapf Dingbats"/>
                <w:sz w:val="32"/>
              </w:rPr>
            </w:pPr>
          </w:p>
        </w:tc>
        <w:tc>
          <w:tcPr>
            <w:tcW w:w="747" w:type="dxa"/>
            <w:vAlign w:val="center"/>
          </w:tcPr>
          <w:p w:rsidR="001A27D2" w:rsidRPr="006A6C9C" w:rsidRDefault="00F05DDE" w:rsidP="004A6665">
            <w:pPr>
              <w:jc w:val="center"/>
              <w:rPr>
                <w:rFonts w:ascii="Zapf Dingbats" w:hAnsi="Zapf Dingbats"/>
                <w:sz w:val="32"/>
              </w:rPr>
            </w:pPr>
            <w:r>
              <w:rPr>
                <w:rFonts w:ascii="Segoe UI Symbol" w:hAnsi="Segoe UI Symbol" w:cs="Segoe UI Symbol"/>
                <w:sz w:val="23"/>
                <w:szCs w:val="23"/>
              </w:rPr>
              <w:t>✓</w:t>
            </w:r>
          </w:p>
        </w:tc>
        <w:tc>
          <w:tcPr>
            <w:tcW w:w="2986" w:type="dxa"/>
          </w:tcPr>
          <w:p w:rsidR="001A27D2" w:rsidRPr="00EF2399" w:rsidRDefault="001A27D2" w:rsidP="004A6665">
            <w:pPr>
              <w:rPr>
                <w:rFonts w:ascii="Zapf Dingbats" w:hAnsi="Zapf Dingbats"/>
                <w:b/>
                <w:sz w:val="32"/>
              </w:rPr>
            </w:pPr>
          </w:p>
        </w:tc>
      </w:tr>
      <w:tr w:rsidR="001A27D2" w:rsidRPr="00CD57CF" w:rsidTr="004A6665">
        <w:trPr>
          <w:trHeight w:val="21"/>
        </w:trPr>
        <w:tc>
          <w:tcPr>
            <w:tcW w:w="4493" w:type="dxa"/>
            <w:vAlign w:val="center"/>
          </w:tcPr>
          <w:p w:rsidR="00F05DDE" w:rsidRPr="00F05DDE" w:rsidRDefault="00F05DDE" w:rsidP="00F05DDE">
            <w:pPr>
              <w:pStyle w:val="Default"/>
              <w:rPr>
                <w:rFonts w:asciiTheme="minorHAnsi" w:hAnsiTheme="minorHAnsi" w:cstheme="minorHAnsi"/>
                <w:sz w:val="20"/>
                <w:szCs w:val="23"/>
              </w:rPr>
            </w:pPr>
            <w:r w:rsidRPr="00F05DDE">
              <w:rPr>
                <w:rFonts w:asciiTheme="minorHAnsi" w:hAnsiTheme="minorHAnsi" w:cstheme="minorHAnsi"/>
                <w:sz w:val="20"/>
                <w:szCs w:val="23"/>
              </w:rPr>
              <w:t xml:space="preserve">Experience working in an IT operational role/team </w:t>
            </w:r>
          </w:p>
          <w:p w:rsidR="001A27D2" w:rsidRPr="00F05DDE" w:rsidRDefault="001A27D2" w:rsidP="004A6665">
            <w:pPr>
              <w:rPr>
                <w:rFonts w:asciiTheme="minorHAnsi" w:hAnsiTheme="minorHAnsi" w:cstheme="minorHAnsi"/>
                <w:color w:val="000000" w:themeColor="text1"/>
                <w:sz w:val="20"/>
                <w:szCs w:val="20"/>
              </w:rPr>
            </w:pPr>
          </w:p>
        </w:tc>
        <w:tc>
          <w:tcPr>
            <w:tcW w:w="747" w:type="dxa"/>
            <w:vAlign w:val="center"/>
          </w:tcPr>
          <w:p w:rsidR="001A27D2" w:rsidRPr="006A6C9C" w:rsidRDefault="001A27D2" w:rsidP="004A6665">
            <w:pPr>
              <w:jc w:val="center"/>
              <w:rPr>
                <w:rFonts w:ascii="Zapf Dingbats" w:hAnsi="Zapf Dingbats"/>
                <w:sz w:val="32"/>
              </w:rPr>
            </w:pPr>
          </w:p>
        </w:tc>
        <w:tc>
          <w:tcPr>
            <w:tcW w:w="747" w:type="dxa"/>
            <w:vAlign w:val="center"/>
          </w:tcPr>
          <w:p w:rsidR="001A27D2" w:rsidRPr="006A6C9C" w:rsidRDefault="00F05DDE" w:rsidP="004A6665">
            <w:pPr>
              <w:jc w:val="center"/>
              <w:rPr>
                <w:rFonts w:ascii="Zapf Dingbats" w:hAnsi="Zapf Dingbats"/>
                <w:sz w:val="32"/>
              </w:rPr>
            </w:pPr>
            <w:r>
              <w:rPr>
                <w:rFonts w:ascii="Segoe UI Symbol" w:hAnsi="Segoe UI Symbol" w:cs="Segoe UI Symbol"/>
                <w:sz w:val="23"/>
                <w:szCs w:val="23"/>
              </w:rPr>
              <w:t>✓</w:t>
            </w:r>
          </w:p>
        </w:tc>
        <w:tc>
          <w:tcPr>
            <w:tcW w:w="2986" w:type="dxa"/>
          </w:tcPr>
          <w:p w:rsidR="001A27D2" w:rsidRPr="006A6C9C" w:rsidRDefault="001A27D2" w:rsidP="004A6665">
            <w:pPr>
              <w:rPr>
                <w:rFonts w:ascii="Zapf Dingbats" w:hAnsi="Zapf Dingbats"/>
                <w:sz w:val="32"/>
              </w:rPr>
            </w:pPr>
          </w:p>
        </w:tc>
      </w:tr>
      <w:tr w:rsidR="001A27D2" w:rsidRPr="00CD57CF" w:rsidTr="004A6665">
        <w:trPr>
          <w:trHeight w:val="21"/>
        </w:trPr>
        <w:tc>
          <w:tcPr>
            <w:tcW w:w="4493" w:type="dxa"/>
            <w:vAlign w:val="center"/>
          </w:tcPr>
          <w:p w:rsidR="00F05DDE" w:rsidRPr="00F05DDE" w:rsidRDefault="00F05DDE" w:rsidP="00F05DDE">
            <w:pPr>
              <w:pStyle w:val="Default"/>
              <w:rPr>
                <w:rFonts w:asciiTheme="minorHAnsi" w:hAnsiTheme="minorHAnsi" w:cstheme="minorHAnsi"/>
                <w:sz w:val="20"/>
                <w:szCs w:val="23"/>
              </w:rPr>
            </w:pPr>
            <w:r w:rsidRPr="00F05DDE">
              <w:rPr>
                <w:rFonts w:asciiTheme="minorHAnsi" w:hAnsiTheme="minorHAnsi" w:cstheme="minorHAnsi"/>
                <w:sz w:val="20"/>
                <w:szCs w:val="23"/>
              </w:rPr>
              <w:t xml:space="preserve">A good understanding of the definition of service and operational standards, and provision of relevant documentation and training for LINUX/UNIX systems </w:t>
            </w:r>
          </w:p>
          <w:p w:rsidR="001A27D2" w:rsidRPr="00F05DDE" w:rsidRDefault="001A27D2" w:rsidP="004A6665">
            <w:pPr>
              <w:rPr>
                <w:rFonts w:asciiTheme="minorHAnsi" w:hAnsiTheme="minorHAnsi" w:cstheme="minorHAnsi"/>
                <w:color w:val="000000" w:themeColor="text1"/>
                <w:sz w:val="20"/>
                <w:szCs w:val="20"/>
              </w:rPr>
            </w:pPr>
          </w:p>
        </w:tc>
        <w:tc>
          <w:tcPr>
            <w:tcW w:w="747" w:type="dxa"/>
            <w:vAlign w:val="center"/>
          </w:tcPr>
          <w:p w:rsidR="001A27D2" w:rsidRPr="006A6C9C" w:rsidRDefault="001A27D2" w:rsidP="004A6665">
            <w:pPr>
              <w:jc w:val="center"/>
              <w:rPr>
                <w:rFonts w:ascii="Zapf Dingbats" w:hAnsi="Zapf Dingbats"/>
                <w:sz w:val="32"/>
              </w:rPr>
            </w:pPr>
          </w:p>
        </w:tc>
        <w:tc>
          <w:tcPr>
            <w:tcW w:w="747" w:type="dxa"/>
            <w:vAlign w:val="center"/>
          </w:tcPr>
          <w:p w:rsidR="001A27D2" w:rsidRPr="006A6C9C" w:rsidRDefault="00F05DDE" w:rsidP="004A6665">
            <w:pPr>
              <w:jc w:val="center"/>
              <w:rPr>
                <w:rFonts w:ascii="Zapf Dingbats" w:hAnsi="Zapf Dingbats"/>
                <w:sz w:val="32"/>
              </w:rPr>
            </w:pPr>
            <w:r>
              <w:rPr>
                <w:rFonts w:ascii="Segoe UI Symbol" w:hAnsi="Segoe UI Symbol" w:cs="Segoe UI Symbol"/>
                <w:sz w:val="23"/>
                <w:szCs w:val="23"/>
              </w:rPr>
              <w:t>✓</w:t>
            </w:r>
          </w:p>
        </w:tc>
        <w:tc>
          <w:tcPr>
            <w:tcW w:w="2986" w:type="dxa"/>
          </w:tcPr>
          <w:p w:rsidR="001A27D2" w:rsidRPr="006A6C9C" w:rsidRDefault="001A27D2" w:rsidP="004A6665">
            <w:pPr>
              <w:jc w:val="center"/>
              <w:rPr>
                <w:rFonts w:ascii="Zapf Dingbats" w:hAnsi="Zapf Dingbats"/>
                <w:sz w:val="32"/>
              </w:rPr>
            </w:pPr>
          </w:p>
        </w:tc>
      </w:tr>
      <w:tr w:rsidR="001A27D2" w:rsidRPr="00CD57CF" w:rsidTr="004A6665">
        <w:trPr>
          <w:trHeight w:val="21"/>
        </w:trPr>
        <w:tc>
          <w:tcPr>
            <w:tcW w:w="4493" w:type="dxa"/>
            <w:vAlign w:val="center"/>
          </w:tcPr>
          <w:p w:rsidR="00F05DDE" w:rsidRPr="00F05DDE" w:rsidRDefault="00F05DDE" w:rsidP="00F05DDE">
            <w:pPr>
              <w:pStyle w:val="Default"/>
              <w:rPr>
                <w:rFonts w:asciiTheme="minorHAnsi" w:hAnsiTheme="minorHAnsi" w:cstheme="minorHAnsi"/>
                <w:sz w:val="20"/>
                <w:szCs w:val="23"/>
              </w:rPr>
            </w:pPr>
            <w:r w:rsidRPr="00F05DDE">
              <w:rPr>
                <w:rFonts w:asciiTheme="minorHAnsi" w:hAnsiTheme="minorHAnsi" w:cstheme="minorHAnsi"/>
                <w:sz w:val="20"/>
                <w:szCs w:val="23"/>
              </w:rPr>
              <w:t xml:space="preserve">Proven experience working with a problem management, bug tracking system and/or source code repository </w:t>
            </w:r>
          </w:p>
          <w:p w:rsidR="001A27D2" w:rsidRPr="006A6C9C" w:rsidRDefault="001A27D2" w:rsidP="004A6665">
            <w:pPr>
              <w:rPr>
                <w:rFonts w:cstheme="minorHAnsi"/>
                <w:color w:val="000000" w:themeColor="text1"/>
                <w:sz w:val="20"/>
                <w:szCs w:val="20"/>
              </w:rPr>
            </w:pPr>
          </w:p>
        </w:tc>
        <w:tc>
          <w:tcPr>
            <w:tcW w:w="747" w:type="dxa"/>
            <w:vAlign w:val="center"/>
          </w:tcPr>
          <w:p w:rsidR="001A27D2" w:rsidRPr="006A6C9C" w:rsidRDefault="001A27D2" w:rsidP="004A6665">
            <w:pPr>
              <w:jc w:val="center"/>
              <w:rPr>
                <w:rFonts w:ascii="Zapf Dingbats" w:hAnsi="Zapf Dingbats"/>
                <w:sz w:val="32"/>
              </w:rPr>
            </w:pPr>
          </w:p>
        </w:tc>
        <w:tc>
          <w:tcPr>
            <w:tcW w:w="747" w:type="dxa"/>
            <w:vAlign w:val="center"/>
          </w:tcPr>
          <w:p w:rsidR="001A27D2" w:rsidRPr="006A6C9C" w:rsidRDefault="00F05DDE" w:rsidP="004A6665">
            <w:pPr>
              <w:jc w:val="center"/>
              <w:rPr>
                <w:rFonts w:ascii="Zapf Dingbats" w:hAnsi="Zapf Dingbats"/>
                <w:sz w:val="32"/>
              </w:rPr>
            </w:pPr>
            <w:r>
              <w:rPr>
                <w:rFonts w:ascii="Segoe UI Symbol" w:hAnsi="Segoe UI Symbol" w:cs="Segoe UI Symbol"/>
                <w:sz w:val="23"/>
                <w:szCs w:val="23"/>
              </w:rPr>
              <w:t>✓</w:t>
            </w:r>
          </w:p>
        </w:tc>
        <w:tc>
          <w:tcPr>
            <w:tcW w:w="2986" w:type="dxa"/>
          </w:tcPr>
          <w:p w:rsidR="001A27D2" w:rsidRPr="006A6C9C" w:rsidRDefault="001A27D2" w:rsidP="004A6665">
            <w:pPr>
              <w:jc w:val="center"/>
              <w:rPr>
                <w:rFonts w:ascii="Zapf Dingbats" w:hAnsi="Zapf Dingbats"/>
                <w:sz w:val="32"/>
              </w:rPr>
            </w:pPr>
          </w:p>
        </w:tc>
      </w:tr>
      <w:tr w:rsidR="00F05DDE" w:rsidRPr="00CD57CF" w:rsidTr="004A6665">
        <w:trPr>
          <w:trHeight w:val="21"/>
        </w:trPr>
        <w:tc>
          <w:tcPr>
            <w:tcW w:w="4493" w:type="dxa"/>
            <w:vAlign w:val="center"/>
          </w:tcPr>
          <w:p w:rsidR="00F05DDE" w:rsidRPr="00F05DDE" w:rsidRDefault="00F05DDE" w:rsidP="00F05DDE">
            <w:pPr>
              <w:pStyle w:val="Default"/>
              <w:rPr>
                <w:rFonts w:asciiTheme="minorHAnsi" w:hAnsiTheme="minorHAnsi" w:cstheme="minorHAnsi"/>
                <w:sz w:val="20"/>
                <w:szCs w:val="23"/>
              </w:rPr>
            </w:pPr>
            <w:r w:rsidRPr="00F05DDE">
              <w:rPr>
                <w:rFonts w:asciiTheme="minorHAnsi" w:hAnsiTheme="minorHAnsi" w:cstheme="minorHAnsi"/>
                <w:sz w:val="20"/>
                <w:szCs w:val="23"/>
              </w:rPr>
              <w:t xml:space="preserve">The ability to understand end user requirements and translate them into business solutions. </w:t>
            </w:r>
          </w:p>
          <w:p w:rsidR="00F05DDE" w:rsidRPr="00F05DDE" w:rsidRDefault="00F05DDE" w:rsidP="00F05DDE">
            <w:pPr>
              <w:pStyle w:val="Default"/>
              <w:rPr>
                <w:rFonts w:asciiTheme="minorHAnsi" w:hAnsiTheme="minorHAnsi" w:cstheme="minorHAnsi"/>
                <w:sz w:val="20"/>
                <w:szCs w:val="23"/>
              </w:rPr>
            </w:pPr>
          </w:p>
        </w:tc>
        <w:tc>
          <w:tcPr>
            <w:tcW w:w="747" w:type="dxa"/>
            <w:vAlign w:val="center"/>
          </w:tcPr>
          <w:p w:rsidR="00F05DDE" w:rsidRPr="006A6C9C" w:rsidRDefault="00F05DDE" w:rsidP="004A6665">
            <w:pPr>
              <w:jc w:val="center"/>
              <w:rPr>
                <w:rFonts w:ascii="Zapf Dingbats" w:hAnsi="Zapf Dingbats"/>
                <w:sz w:val="32"/>
              </w:rPr>
            </w:pPr>
          </w:p>
        </w:tc>
        <w:tc>
          <w:tcPr>
            <w:tcW w:w="747" w:type="dxa"/>
            <w:vAlign w:val="center"/>
          </w:tcPr>
          <w:p w:rsidR="00F05DDE" w:rsidRDefault="00F05DDE" w:rsidP="004A6665">
            <w:pPr>
              <w:jc w:val="center"/>
              <w:rPr>
                <w:rFonts w:ascii="Segoe UI Symbol" w:hAnsi="Segoe UI Symbol" w:cs="Segoe UI Symbol"/>
                <w:sz w:val="23"/>
                <w:szCs w:val="23"/>
              </w:rPr>
            </w:pPr>
            <w:r>
              <w:rPr>
                <w:rFonts w:ascii="Segoe UI Symbol" w:hAnsi="Segoe UI Symbol" w:cs="Segoe UI Symbol"/>
                <w:sz w:val="23"/>
                <w:szCs w:val="23"/>
              </w:rPr>
              <w:t>✓</w:t>
            </w:r>
          </w:p>
        </w:tc>
        <w:tc>
          <w:tcPr>
            <w:tcW w:w="2986" w:type="dxa"/>
          </w:tcPr>
          <w:p w:rsidR="00F05DDE" w:rsidRPr="006A6C9C" w:rsidRDefault="00F05DDE" w:rsidP="004A6665">
            <w:pPr>
              <w:jc w:val="center"/>
              <w:rPr>
                <w:rFonts w:ascii="Zapf Dingbats" w:hAnsi="Zapf Dingbats"/>
                <w:sz w:val="32"/>
              </w:rPr>
            </w:pPr>
          </w:p>
        </w:tc>
      </w:tr>
      <w:tr w:rsidR="00333FE9" w:rsidRPr="00CD57CF" w:rsidTr="004A6665">
        <w:trPr>
          <w:trHeight w:val="21"/>
        </w:trPr>
        <w:tc>
          <w:tcPr>
            <w:tcW w:w="4493" w:type="dxa"/>
            <w:vAlign w:val="center"/>
          </w:tcPr>
          <w:p w:rsidR="00333FE9" w:rsidRPr="00F05DDE" w:rsidRDefault="00911166" w:rsidP="00F05DDE">
            <w:pPr>
              <w:pStyle w:val="Default"/>
              <w:rPr>
                <w:rFonts w:asciiTheme="minorHAnsi" w:hAnsiTheme="minorHAnsi" w:cstheme="minorHAnsi"/>
                <w:sz w:val="20"/>
                <w:szCs w:val="23"/>
              </w:rPr>
            </w:pPr>
            <w:r>
              <w:rPr>
                <w:rFonts w:asciiTheme="minorHAnsi" w:hAnsiTheme="minorHAnsi" w:cstheme="minorHAnsi"/>
                <w:sz w:val="20"/>
                <w:szCs w:val="23"/>
              </w:rPr>
              <w:t>The ability to produce technical documentation that accurately describes a solution for review</w:t>
            </w:r>
          </w:p>
        </w:tc>
        <w:tc>
          <w:tcPr>
            <w:tcW w:w="747" w:type="dxa"/>
            <w:vAlign w:val="center"/>
          </w:tcPr>
          <w:p w:rsidR="00333FE9" w:rsidRPr="006A6C9C" w:rsidRDefault="00911166" w:rsidP="004A6665">
            <w:pPr>
              <w:jc w:val="center"/>
              <w:rPr>
                <w:rFonts w:ascii="Zapf Dingbats" w:hAnsi="Zapf Dingbats"/>
                <w:sz w:val="32"/>
              </w:rPr>
            </w:pPr>
            <w:r>
              <w:rPr>
                <w:rFonts w:ascii="Segoe UI Symbol" w:hAnsi="Segoe UI Symbol" w:cs="Segoe UI Symbol"/>
                <w:sz w:val="23"/>
                <w:szCs w:val="23"/>
              </w:rPr>
              <w:t>✓</w:t>
            </w:r>
          </w:p>
        </w:tc>
        <w:tc>
          <w:tcPr>
            <w:tcW w:w="747" w:type="dxa"/>
            <w:vAlign w:val="center"/>
          </w:tcPr>
          <w:p w:rsidR="00333FE9" w:rsidRDefault="00333FE9" w:rsidP="004A6665">
            <w:pPr>
              <w:jc w:val="center"/>
              <w:rPr>
                <w:rFonts w:ascii="Segoe UI Symbol" w:hAnsi="Segoe UI Symbol" w:cs="Segoe UI Symbol"/>
                <w:sz w:val="23"/>
                <w:szCs w:val="23"/>
              </w:rPr>
            </w:pPr>
          </w:p>
        </w:tc>
        <w:tc>
          <w:tcPr>
            <w:tcW w:w="2986" w:type="dxa"/>
          </w:tcPr>
          <w:p w:rsidR="00333FE9" w:rsidRPr="006A6C9C" w:rsidRDefault="00333FE9" w:rsidP="004A6665">
            <w:pPr>
              <w:jc w:val="center"/>
              <w:rPr>
                <w:rFonts w:ascii="Zapf Dingbats" w:hAnsi="Zapf Dingbats"/>
                <w:sz w:val="32"/>
              </w:rPr>
            </w:pPr>
          </w:p>
        </w:tc>
      </w:tr>
    </w:tbl>
    <w:p w:rsidR="0008663C" w:rsidRDefault="0008663C" w:rsidP="00660870">
      <w:pPr>
        <w:spacing w:after="0"/>
      </w:pPr>
    </w:p>
    <w:p w:rsidR="001A27D2" w:rsidRDefault="001A27D2" w:rsidP="00660870">
      <w:pPr>
        <w:spacing w:after="0"/>
      </w:pPr>
    </w:p>
    <w:tbl>
      <w:tblPr>
        <w:tblStyle w:val="TableGrid"/>
        <w:tblW w:w="9018" w:type="dxa"/>
        <w:tblLayout w:type="fixed"/>
        <w:tblLook w:val="04A0" w:firstRow="1" w:lastRow="0" w:firstColumn="1" w:lastColumn="0" w:noHBand="0" w:noVBand="1"/>
      </w:tblPr>
      <w:tblGrid>
        <w:gridCol w:w="4673"/>
        <w:gridCol w:w="822"/>
        <w:gridCol w:w="596"/>
        <w:gridCol w:w="2927"/>
      </w:tblGrid>
      <w:tr w:rsidR="00AE43EA" w:rsidRPr="00FE670E" w:rsidTr="004A6665">
        <w:trPr>
          <w:trHeight w:val="340"/>
        </w:trPr>
        <w:tc>
          <w:tcPr>
            <w:tcW w:w="4673" w:type="dxa"/>
            <w:vAlign w:val="center"/>
          </w:tcPr>
          <w:p w:rsidR="00AE43EA" w:rsidRPr="00FE670E" w:rsidRDefault="00AE43EA" w:rsidP="004A6665">
            <w:pPr>
              <w:rPr>
                <w:rFonts w:asciiTheme="minorHAnsi" w:hAnsiTheme="minorHAnsi" w:cstheme="minorHAnsi"/>
                <w:sz w:val="20"/>
                <w:szCs w:val="20"/>
              </w:rPr>
            </w:pPr>
            <w:r w:rsidRPr="00FE670E">
              <w:rPr>
                <w:rFonts w:asciiTheme="minorHAnsi" w:hAnsiTheme="minorHAnsi" w:cstheme="minorHAnsi"/>
                <w:b/>
                <w:sz w:val="20"/>
                <w:szCs w:val="20"/>
              </w:rPr>
              <w:t>Role specific Criteria</w:t>
            </w:r>
          </w:p>
        </w:tc>
        <w:tc>
          <w:tcPr>
            <w:tcW w:w="822" w:type="dxa"/>
            <w:vAlign w:val="center"/>
          </w:tcPr>
          <w:p w:rsidR="00AE43EA" w:rsidRPr="00FE670E" w:rsidRDefault="00AE43EA" w:rsidP="004A6665">
            <w:pPr>
              <w:jc w:val="center"/>
              <w:rPr>
                <w:rFonts w:asciiTheme="minorHAnsi" w:hAnsiTheme="minorHAnsi" w:cstheme="minorHAnsi"/>
                <w:sz w:val="20"/>
                <w:szCs w:val="20"/>
              </w:rPr>
            </w:pPr>
            <w:r w:rsidRPr="00FE670E">
              <w:rPr>
                <w:rFonts w:asciiTheme="minorHAnsi" w:hAnsiTheme="minorHAnsi" w:cstheme="minorHAnsi"/>
                <w:b/>
                <w:color w:val="000000" w:themeColor="text1"/>
                <w:sz w:val="20"/>
                <w:szCs w:val="20"/>
              </w:rPr>
              <w:t>E</w:t>
            </w:r>
          </w:p>
        </w:tc>
        <w:tc>
          <w:tcPr>
            <w:tcW w:w="596" w:type="dxa"/>
            <w:vAlign w:val="center"/>
          </w:tcPr>
          <w:p w:rsidR="00AE43EA" w:rsidRPr="00FE670E" w:rsidRDefault="00AE43EA" w:rsidP="004A6665">
            <w:pPr>
              <w:jc w:val="center"/>
              <w:rPr>
                <w:rFonts w:asciiTheme="minorHAnsi" w:hAnsiTheme="minorHAnsi" w:cstheme="minorHAnsi"/>
                <w:sz w:val="20"/>
                <w:szCs w:val="20"/>
              </w:rPr>
            </w:pPr>
            <w:r w:rsidRPr="00FE670E">
              <w:rPr>
                <w:rFonts w:asciiTheme="minorHAnsi" w:hAnsiTheme="minorHAnsi" w:cstheme="minorHAnsi"/>
                <w:b/>
                <w:color w:val="000000" w:themeColor="text1"/>
                <w:sz w:val="20"/>
                <w:szCs w:val="20"/>
              </w:rPr>
              <w:t>D</w:t>
            </w:r>
          </w:p>
        </w:tc>
        <w:tc>
          <w:tcPr>
            <w:tcW w:w="2927" w:type="dxa"/>
            <w:vAlign w:val="center"/>
          </w:tcPr>
          <w:p w:rsidR="00AE43EA" w:rsidRPr="00FE670E" w:rsidRDefault="00AE43EA" w:rsidP="004A6665">
            <w:pPr>
              <w:jc w:val="center"/>
              <w:rPr>
                <w:rFonts w:asciiTheme="minorHAnsi" w:hAnsiTheme="minorHAnsi" w:cstheme="minorHAnsi"/>
                <w:b/>
                <w:color w:val="000000" w:themeColor="text1"/>
                <w:sz w:val="20"/>
                <w:szCs w:val="20"/>
              </w:rPr>
            </w:pPr>
            <w:r w:rsidRPr="00FE670E">
              <w:rPr>
                <w:rFonts w:asciiTheme="minorHAnsi" w:hAnsiTheme="minorHAnsi" w:cstheme="minorHAnsi"/>
                <w:b/>
                <w:sz w:val="20"/>
                <w:szCs w:val="20"/>
              </w:rPr>
              <w:t>Evidence of meeting the criteria</w:t>
            </w:r>
          </w:p>
        </w:tc>
      </w:tr>
      <w:tr w:rsidR="001A27D2" w:rsidRPr="001F438E" w:rsidTr="004A6665">
        <w:trPr>
          <w:trHeight w:val="340"/>
        </w:trPr>
        <w:tc>
          <w:tcPr>
            <w:tcW w:w="4673" w:type="dxa"/>
          </w:tcPr>
          <w:p w:rsidR="00F05DDE" w:rsidRPr="00F05DDE" w:rsidRDefault="00F05DDE" w:rsidP="00F05DDE">
            <w:pPr>
              <w:pStyle w:val="Default"/>
              <w:rPr>
                <w:rFonts w:asciiTheme="minorHAnsi" w:hAnsiTheme="minorHAnsi" w:cstheme="minorHAnsi"/>
                <w:sz w:val="20"/>
                <w:szCs w:val="20"/>
              </w:rPr>
            </w:pPr>
            <w:r w:rsidRPr="00F05DDE">
              <w:rPr>
                <w:rFonts w:asciiTheme="minorHAnsi" w:hAnsiTheme="minorHAnsi" w:cstheme="minorHAnsi"/>
                <w:sz w:val="20"/>
                <w:szCs w:val="20"/>
              </w:rPr>
              <w:t xml:space="preserve">A good understanding of LINUX/UNIX operating systems </w:t>
            </w:r>
          </w:p>
          <w:p w:rsidR="001A27D2" w:rsidRPr="00F05DDE" w:rsidRDefault="001A27D2" w:rsidP="001A27D2">
            <w:pPr>
              <w:rPr>
                <w:rFonts w:asciiTheme="minorHAnsi" w:hAnsiTheme="minorHAnsi" w:cstheme="minorHAnsi"/>
                <w:sz w:val="20"/>
                <w:szCs w:val="20"/>
              </w:rPr>
            </w:pPr>
          </w:p>
        </w:tc>
        <w:tc>
          <w:tcPr>
            <w:tcW w:w="822" w:type="dxa"/>
            <w:vAlign w:val="center"/>
          </w:tcPr>
          <w:p w:rsidR="001A27D2" w:rsidRPr="00FE670E" w:rsidRDefault="00F05DDE" w:rsidP="001A27D2">
            <w:pPr>
              <w:jc w:val="center"/>
              <w:rPr>
                <w:rFonts w:ascii="Arial" w:hAnsi="Arial" w:cs="Arial"/>
              </w:rPr>
            </w:pPr>
            <w:r>
              <w:rPr>
                <w:rFonts w:ascii="Segoe UI Symbol" w:hAnsi="Segoe UI Symbol" w:cs="Segoe UI Symbol"/>
                <w:sz w:val="23"/>
                <w:szCs w:val="23"/>
              </w:rPr>
              <w:t>✓</w:t>
            </w:r>
          </w:p>
        </w:tc>
        <w:tc>
          <w:tcPr>
            <w:tcW w:w="596" w:type="dxa"/>
            <w:vAlign w:val="center"/>
          </w:tcPr>
          <w:p w:rsidR="001A27D2" w:rsidRPr="001F438E" w:rsidRDefault="001A27D2" w:rsidP="001A27D2">
            <w:pPr>
              <w:jc w:val="center"/>
              <w:rPr>
                <w:rFonts w:ascii="Arial" w:hAnsi="Arial" w:cs="Arial"/>
              </w:rPr>
            </w:pPr>
          </w:p>
        </w:tc>
        <w:tc>
          <w:tcPr>
            <w:tcW w:w="2927" w:type="dxa"/>
          </w:tcPr>
          <w:p w:rsidR="001A27D2" w:rsidRPr="001F438E" w:rsidRDefault="001A27D2" w:rsidP="001A27D2">
            <w:pPr>
              <w:rPr>
                <w:rFonts w:ascii="Arial" w:hAnsi="Arial" w:cs="Arial"/>
              </w:rPr>
            </w:pPr>
          </w:p>
        </w:tc>
      </w:tr>
      <w:tr w:rsidR="001A27D2" w:rsidRPr="001F438E" w:rsidTr="004A6665">
        <w:trPr>
          <w:trHeight w:val="340"/>
        </w:trPr>
        <w:tc>
          <w:tcPr>
            <w:tcW w:w="4673" w:type="dxa"/>
          </w:tcPr>
          <w:p w:rsidR="00F05DDE" w:rsidRPr="00F05DDE" w:rsidRDefault="00F05DDE" w:rsidP="00F05DDE">
            <w:pPr>
              <w:pStyle w:val="Default"/>
              <w:rPr>
                <w:rFonts w:asciiTheme="minorHAnsi" w:hAnsiTheme="minorHAnsi" w:cstheme="minorHAnsi"/>
                <w:sz w:val="20"/>
                <w:szCs w:val="20"/>
              </w:rPr>
            </w:pPr>
            <w:r w:rsidRPr="00F05DDE">
              <w:rPr>
                <w:rFonts w:asciiTheme="minorHAnsi" w:hAnsiTheme="minorHAnsi" w:cstheme="minorHAnsi"/>
                <w:sz w:val="20"/>
                <w:szCs w:val="20"/>
              </w:rPr>
              <w:t xml:space="preserve">An understanding of Linux Configuration management (Puppet) </w:t>
            </w:r>
          </w:p>
          <w:p w:rsidR="001A27D2" w:rsidRPr="00F05DDE" w:rsidRDefault="001A27D2" w:rsidP="001A27D2">
            <w:pPr>
              <w:rPr>
                <w:rFonts w:asciiTheme="minorHAnsi" w:hAnsiTheme="minorHAnsi" w:cstheme="minorHAnsi"/>
                <w:sz w:val="20"/>
                <w:szCs w:val="20"/>
              </w:rPr>
            </w:pPr>
          </w:p>
        </w:tc>
        <w:tc>
          <w:tcPr>
            <w:tcW w:w="822" w:type="dxa"/>
            <w:vAlign w:val="center"/>
          </w:tcPr>
          <w:p w:rsidR="001A27D2" w:rsidRPr="00FE670E" w:rsidRDefault="00F05DDE" w:rsidP="001A27D2">
            <w:pPr>
              <w:jc w:val="center"/>
              <w:rPr>
                <w:rFonts w:ascii="Arial" w:hAnsi="Arial" w:cs="Arial"/>
              </w:rPr>
            </w:pPr>
            <w:r>
              <w:rPr>
                <w:rFonts w:ascii="Segoe UI Symbol" w:hAnsi="Segoe UI Symbol" w:cs="Segoe UI Symbol"/>
                <w:sz w:val="23"/>
                <w:szCs w:val="23"/>
              </w:rPr>
              <w:t>✓</w:t>
            </w:r>
          </w:p>
        </w:tc>
        <w:tc>
          <w:tcPr>
            <w:tcW w:w="596" w:type="dxa"/>
            <w:vAlign w:val="center"/>
          </w:tcPr>
          <w:p w:rsidR="001A27D2" w:rsidRPr="001F438E" w:rsidRDefault="001A27D2" w:rsidP="001A27D2">
            <w:pPr>
              <w:jc w:val="center"/>
              <w:rPr>
                <w:rFonts w:ascii="Arial" w:hAnsi="Arial" w:cs="Arial"/>
              </w:rPr>
            </w:pPr>
          </w:p>
        </w:tc>
        <w:tc>
          <w:tcPr>
            <w:tcW w:w="2927" w:type="dxa"/>
          </w:tcPr>
          <w:p w:rsidR="001A27D2" w:rsidRPr="001F438E" w:rsidRDefault="001A27D2" w:rsidP="001A27D2">
            <w:pPr>
              <w:rPr>
                <w:rFonts w:ascii="Arial" w:hAnsi="Arial" w:cs="Arial"/>
              </w:rPr>
            </w:pPr>
          </w:p>
        </w:tc>
      </w:tr>
      <w:tr w:rsidR="001A27D2" w:rsidRPr="001F438E" w:rsidTr="004A6665">
        <w:trPr>
          <w:trHeight w:val="340"/>
        </w:trPr>
        <w:tc>
          <w:tcPr>
            <w:tcW w:w="4673" w:type="dxa"/>
          </w:tcPr>
          <w:p w:rsidR="00F05DDE" w:rsidRPr="00F05DDE" w:rsidRDefault="00F05DDE" w:rsidP="00F05DDE">
            <w:pPr>
              <w:pStyle w:val="Default"/>
              <w:rPr>
                <w:rFonts w:asciiTheme="minorHAnsi" w:hAnsiTheme="minorHAnsi" w:cstheme="minorHAnsi"/>
                <w:sz w:val="20"/>
                <w:szCs w:val="20"/>
              </w:rPr>
            </w:pPr>
            <w:r w:rsidRPr="00F05DDE">
              <w:rPr>
                <w:rFonts w:asciiTheme="minorHAnsi" w:hAnsiTheme="minorHAnsi" w:cstheme="minorHAnsi"/>
                <w:sz w:val="20"/>
                <w:szCs w:val="20"/>
              </w:rPr>
              <w:t xml:space="preserve">High levels of self-motivation, initiative and ability to promote and demonstrate a flexible 'can do' attitude </w:t>
            </w:r>
          </w:p>
          <w:p w:rsidR="001A27D2" w:rsidRPr="00F05DDE" w:rsidRDefault="001A27D2" w:rsidP="001A27D2">
            <w:pPr>
              <w:rPr>
                <w:rFonts w:asciiTheme="minorHAnsi" w:hAnsiTheme="minorHAnsi" w:cstheme="minorHAnsi"/>
                <w:color w:val="000000" w:themeColor="text1"/>
                <w:sz w:val="20"/>
                <w:szCs w:val="20"/>
              </w:rPr>
            </w:pPr>
          </w:p>
        </w:tc>
        <w:tc>
          <w:tcPr>
            <w:tcW w:w="822" w:type="dxa"/>
            <w:vAlign w:val="center"/>
          </w:tcPr>
          <w:p w:rsidR="001A27D2" w:rsidRPr="00FE670E" w:rsidRDefault="00F05DDE" w:rsidP="001A27D2">
            <w:pPr>
              <w:jc w:val="center"/>
              <w:rPr>
                <w:rFonts w:ascii="Arial" w:hAnsi="Arial" w:cs="Arial"/>
              </w:rPr>
            </w:pPr>
            <w:r>
              <w:rPr>
                <w:rFonts w:ascii="Segoe UI Symbol" w:hAnsi="Segoe UI Symbol" w:cs="Segoe UI Symbol"/>
                <w:sz w:val="23"/>
                <w:szCs w:val="23"/>
              </w:rPr>
              <w:t>✓</w:t>
            </w:r>
          </w:p>
        </w:tc>
        <w:tc>
          <w:tcPr>
            <w:tcW w:w="596" w:type="dxa"/>
            <w:vAlign w:val="center"/>
          </w:tcPr>
          <w:p w:rsidR="001A27D2" w:rsidRPr="00B930BD" w:rsidRDefault="001A27D2" w:rsidP="001A27D2">
            <w:pPr>
              <w:jc w:val="center"/>
              <w:rPr>
                <w:rFonts w:ascii="Zapf Dingbats" w:hAnsi="Zapf Dingbats"/>
                <w:sz w:val="32"/>
              </w:rPr>
            </w:pPr>
          </w:p>
        </w:tc>
        <w:tc>
          <w:tcPr>
            <w:tcW w:w="2927" w:type="dxa"/>
          </w:tcPr>
          <w:p w:rsidR="00F05DDE" w:rsidRPr="001F438E" w:rsidRDefault="00F05DDE" w:rsidP="001A27D2">
            <w:pPr>
              <w:rPr>
                <w:rFonts w:ascii="Arial" w:hAnsi="Arial" w:cs="Arial"/>
              </w:rPr>
            </w:pPr>
          </w:p>
        </w:tc>
      </w:tr>
      <w:tr w:rsidR="00F05DDE" w:rsidRPr="001F438E" w:rsidTr="004A6665">
        <w:trPr>
          <w:trHeight w:val="340"/>
        </w:trPr>
        <w:tc>
          <w:tcPr>
            <w:tcW w:w="4673" w:type="dxa"/>
          </w:tcPr>
          <w:p w:rsidR="00F05DDE" w:rsidRPr="00F05DDE" w:rsidRDefault="00F05DDE" w:rsidP="00F05DDE">
            <w:pPr>
              <w:pStyle w:val="Default"/>
              <w:rPr>
                <w:rFonts w:asciiTheme="minorHAnsi" w:hAnsiTheme="minorHAnsi" w:cstheme="minorHAnsi"/>
                <w:sz w:val="20"/>
                <w:szCs w:val="20"/>
              </w:rPr>
            </w:pPr>
            <w:r w:rsidRPr="00F05DDE">
              <w:rPr>
                <w:rFonts w:asciiTheme="minorHAnsi" w:hAnsiTheme="minorHAnsi" w:cstheme="minorHAnsi"/>
                <w:sz w:val="20"/>
                <w:szCs w:val="20"/>
              </w:rPr>
              <w:t>Proven experience deploying and/or operating LINUX technologies such as RedHat, LAMP Stack, LVM</w:t>
            </w:r>
          </w:p>
        </w:tc>
        <w:tc>
          <w:tcPr>
            <w:tcW w:w="822" w:type="dxa"/>
            <w:vAlign w:val="center"/>
          </w:tcPr>
          <w:p w:rsidR="00F05DDE" w:rsidRPr="00FE670E" w:rsidRDefault="00F05DDE" w:rsidP="001A27D2">
            <w:pPr>
              <w:jc w:val="center"/>
              <w:rPr>
                <w:rFonts w:ascii="Arial" w:hAnsi="Arial" w:cs="Arial"/>
              </w:rPr>
            </w:pPr>
            <w:r>
              <w:rPr>
                <w:rFonts w:ascii="Segoe UI Symbol" w:hAnsi="Segoe UI Symbol" w:cs="Segoe UI Symbol"/>
                <w:sz w:val="23"/>
                <w:szCs w:val="23"/>
              </w:rPr>
              <w:t>✓</w:t>
            </w:r>
          </w:p>
        </w:tc>
        <w:tc>
          <w:tcPr>
            <w:tcW w:w="596" w:type="dxa"/>
            <w:vAlign w:val="center"/>
          </w:tcPr>
          <w:p w:rsidR="00F05DDE" w:rsidRPr="00B930BD" w:rsidRDefault="00F05DDE" w:rsidP="001A27D2">
            <w:pPr>
              <w:jc w:val="center"/>
              <w:rPr>
                <w:rFonts w:ascii="Zapf Dingbats" w:hAnsi="Zapf Dingbats"/>
                <w:sz w:val="32"/>
              </w:rPr>
            </w:pPr>
          </w:p>
        </w:tc>
        <w:tc>
          <w:tcPr>
            <w:tcW w:w="2927" w:type="dxa"/>
          </w:tcPr>
          <w:p w:rsidR="00F05DDE" w:rsidRPr="001F438E" w:rsidRDefault="00F05DDE" w:rsidP="001A27D2">
            <w:pPr>
              <w:rPr>
                <w:rFonts w:ascii="Arial" w:hAnsi="Arial" w:cs="Arial"/>
              </w:rPr>
            </w:pPr>
          </w:p>
        </w:tc>
      </w:tr>
      <w:tr w:rsidR="001A27D2" w:rsidRPr="001F438E" w:rsidTr="004A6665">
        <w:trPr>
          <w:trHeight w:val="340"/>
        </w:trPr>
        <w:tc>
          <w:tcPr>
            <w:tcW w:w="4673" w:type="dxa"/>
          </w:tcPr>
          <w:p w:rsidR="00F05DDE" w:rsidRPr="00F05DDE" w:rsidRDefault="00F05DDE" w:rsidP="00F05DDE">
            <w:pPr>
              <w:pStyle w:val="Default"/>
              <w:rPr>
                <w:rFonts w:asciiTheme="minorHAnsi" w:hAnsiTheme="minorHAnsi" w:cstheme="minorHAnsi"/>
                <w:sz w:val="20"/>
                <w:szCs w:val="20"/>
              </w:rPr>
            </w:pPr>
            <w:r w:rsidRPr="00F05DDE">
              <w:rPr>
                <w:rFonts w:asciiTheme="minorHAnsi" w:hAnsiTheme="minorHAnsi" w:cstheme="minorHAnsi"/>
                <w:sz w:val="20"/>
                <w:szCs w:val="20"/>
              </w:rPr>
              <w:t xml:space="preserve">Demonstrable technical problem-solving skills </w:t>
            </w:r>
          </w:p>
          <w:p w:rsidR="001A27D2" w:rsidRPr="00F05DDE" w:rsidRDefault="001A27D2" w:rsidP="001A27D2">
            <w:pPr>
              <w:rPr>
                <w:rFonts w:asciiTheme="minorHAnsi" w:hAnsiTheme="minorHAnsi" w:cstheme="minorHAnsi"/>
                <w:color w:val="000000" w:themeColor="text1"/>
                <w:sz w:val="20"/>
                <w:szCs w:val="20"/>
              </w:rPr>
            </w:pPr>
          </w:p>
        </w:tc>
        <w:tc>
          <w:tcPr>
            <w:tcW w:w="822" w:type="dxa"/>
            <w:vAlign w:val="center"/>
          </w:tcPr>
          <w:p w:rsidR="001A27D2" w:rsidRPr="00FE670E" w:rsidRDefault="00F05DDE" w:rsidP="001A27D2">
            <w:pPr>
              <w:jc w:val="center"/>
              <w:rPr>
                <w:rFonts w:ascii="Arial" w:hAnsi="Arial" w:cs="Arial"/>
              </w:rPr>
            </w:pPr>
            <w:r>
              <w:rPr>
                <w:rFonts w:ascii="Segoe UI Symbol" w:hAnsi="Segoe UI Symbol" w:cs="Segoe UI Symbol"/>
                <w:sz w:val="23"/>
                <w:szCs w:val="23"/>
              </w:rPr>
              <w:t>✓</w:t>
            </w:r>
          </w:p>
        </w:tc>
        <w:tc>
          <w:tcPr>
            <w:tcW w:w="596" w:type="dxa"/>
            <w:vAlign w:val="center"/>
          </w:tcPr>
          <w:p w:rsidR="001A27D2" w:rsidRPr="00B930BD" w:rsidRDefault="001A27D2" w:rsidP="001A27D2">
            <w:pPr>
              <w:jc w:val="center"/>
              <w:rPr>
                <w:rFonts w:ascii="Zapf Dingbats" w:hAnsi="Zapf Dingbats"/>
                <w:sz w:val="32"/>
              </w:rPr>
            </w:pPr>
          </w:p>
        </w:tc>
        <w:tc>
          <w:tcPr>
            <w:tcW w:w="2927" w:type="dxa"/>
          </w:tcPr>
          <w:p w:rsidR="001A27D2" w:rsidRPr="001F438E" w:rsidRDefault="001A27D2" w:rsidP="001A27D2">
            <w:pPr>
              <w:rPr>
                <w:rFonts w:ascii="Arial" w:hAnsi="Arial" w:cs="Arial"/>
              </w:rPr>
            </w:pPr>
          </w:p>
        </w:tc>
      </w:tr>
      <w:tr w:rsidR="001A27D2" w:rsidRPr="001F438E" w:rsidTr="004A6665">
        <w:trPr>
          <w:trHeight w:val="340"/>
        </w:trPr>
        <w:tc>
          <w:tcPr>
            <w:tcW w:w="4673" w:type="dxa"/>
          </w:tcPr>
          <w:p w:rsidR="001A27D2" w:rsidRPr="00C95BA0" w:rsidRDefault="00333FE9" w:rsidP="00C95BA0">
            <w:pPr>
              <w:pStyle w:val="Default"/>
              <w:rPr>
                <w:rFonts w:asciiTheme="minorHAnsi" w:hAnsiTheme="minorHAnsi" w:cstheme="minorHAnsi"/>
                <w:sz w:val="20"/>
                <w:szCs w:val="23"/>
              </w:rPr>
            </w:pPr>
            <w:r>
              <w:rPr>
                <w:rFonts w:asciiTheme="minorHAnsi" w:hAnsiTheme="minorHAnsi" w:cstheme="minorHAnsi"/>
                <w:sz w:val="20"/>
                <w:szCs w:val="23"/>
              </w:rPr>
              <w:t>A basic understanding of Networks (Vlans, protocols, ports, routing etc)</w:t>
            </w:r>
            <w:r w:rsidR="00F05DDE" w:rsidRPr="00F05DDE">
              <w:rPr>
                <w:rFonts w:asciiTheme="minorHAnsi" w:hAnsiTheme="minorHAnsi" w:cstheme="minorHAnsi"/>
                <w:sz w:val="20"/>
                <w:szCs w:val="23"/>
              </w:rPr>
              <w:t xml:space="preserve"> </w:t>
            </w:r>
          </w:p>
        </w:tc>
        <w:tc>
          <w:tcPr>
            <w:tcW w:w="822" w:type="dxa"/>
            <w:vAlign w:val="center"/>
          </w:tcPr>
          <w:p w:rsidR="001A27D2" w:rsidRPr="00B930BD" w:rsidRDefault="00F05DDE" w:rsidP="001A27D2">
            <w:pPr>
              <w:jc w:val="center"/>
              <w:rPr>
                <w:rFonts w:ascii="Zapf Dingbats" w:hAnsi="Zapf Dingbats"/>
                <w:sz w:val="32"/>
              </w:rPr>
            </w:pPr>
            <w:r>
              <w:rPr>
                <w:rFonts w:ascii="Segoe UI Symbol" w:hAnsi="Segoe UI Symbol" w:cs="Segoe UI Symbol"/>
                <w:sz w:val="23"/>
                <w:szCs w:val="23"/>
              </w:rPr>
              <w:t>✓</w:t>
            </w:r>
          </w:p>
        </w:tc>
        <w:tc>
          <w:tcPr>
            <w:tcW w:w="596" w:type="dxa"/>
            <w:vAlign w:val="center"/>
          </w:tcPr>
          <w:p w:rsidR="001A27D2" w:rsidRPr="00B930BD" w:rsidRDefault="001A27D2" w:rsidP="001A27D2">
            <w:pPr>
              <w:jc w:val="center"/>
              <w:rPr>
                <w:rFonts w:ascii="Zapf Dingbats" w:hAnsi="Zapf Dingbats"/>
                <w:sz w:val="32"/>
              </w:rPr>
            </w:pPr>
          </w:p>
        </w:tc>
        <w:tc>
          <w:tcPr>
            <w:tcW w:w="2927" w:type="dxa"/>
          </w:tcPr>
          <w:p w:rsidR="001A27D2" w:rsidRPr="001F438E" w:rsidRDefault="001A27D2" w:rsidP="001A27D2">
            <w:pPr>
              <w:rPr>
                <w:rFonts w:ascii="Arial" w:hAnsi="Arial" w:cs="Arial"/>
              </w:rPr>
            </w:pPr>
          </w:p>
        </w:tc>
      </w:tr>
    </w:tbl>
    <w:p w:rsidR="001A27D2" w:rsidRDefault="001A27D2">
      <w:r>
        <w:br w:type="page"/>
      </w:r>
    </w:p>
    <w:p w:rsidR="00AE43EA" w:rsidRDefault="00AE43EA" w:rsidP="00660870">
      <w:pPr>
        <w:spacing w:after="0"/>
      </w:pPr>
    </w:p>
    <w:tbl>
      <w:tblPr>
        <w:tblStyle w:val="TableGrid3"/>
        <w:tblW w:w="9018" w:type="dxa"/>
        <w:tblLook w:val="04A0" w:firstRow="1" w:lastRow="0" w:firstColumn="1" w:lastColumn="0" w:noHBand="0" w:noVBand="1"/>
      </w:tblPr>
      <w:tblGrid>
        <w:gridCol w:w="2830"/>
        <w:gridCol w:w="3261"/>
        <w:gridCol w:w="2927"/>
      </w:tblGrid>
      <w:tr w:rsidR="00AE43EA" w:rsidRPr="003919D5" w:rsidTr="004A6665">
        <w:tc>
          <w:tcPr>
            <w:tcW w:w="9018" w:type="dxa"/>
            <w:gridSpan w:val="3"/>
            <w:shd w:val="clear" w:color="auto" w:fill="auto"/>
          </w:tcPr>
          <w:p w:rsidR="00AE43EA" w:rsidRPr="003919D5" w:rsidRDefault="00AE43EA" w:rsidP="004A6665">
            <w:pPr>
              <w:rPr>
                <w:rFonts w:asciiTheme="minorHAnsi" w:hAnsiTheme="minorHAnsi" w:cstheme="minorHAnsi"/>
                <w:b/>
                <w:color w:val="7030A0"/>
                <w:sz w:val="20"/>
                <w:szCs w:val="20"/>
              </w:rPr>
            </w:pPr>
            <w:r w:rsidRPr="003919D5">
              <w:rPr>
                <w:rFonts w:asciiTheme="minorHAnsi" w:hAnsiTheme="minorHAnsi" w:cstheme="minorHAnsi"/>
                <w:b/>
                <w:color w:val="7030A0"/>
                <w:sz w:val="20"/>
                <w:szCs w:val="20"/>
              </w:rPr>
              <w:t>Realising Your Potential Approach</w:t>
            </w:r>
          </w:p>
          <w:p w:rsidR="00AE43EA" w:rsidRPr="003919D5" w:rsidRDefault="00AE43EA" w:rsidP="004A6665">
            <w:pPr>
              <w:rPr>
                <w:rFonts w:asciiTheme="minorHAnsi" w:hAnsiTheme="minorHAnsi" w:cstheme="minorHAnsi"/>
                <w:b/>
                <w:sz w:val="20"/>
                <w:szCs w:val="20"/>
                <w:highlight w:val="yellow"/>
              </w:rPr>
            </w:pPr>
          </w:p>
        </w:tc>
      </w:tr>
      <w:tr w:rsidR="00AE43EA" w:rsidRPr="003919D5" w:rsidTr="004A6665">
        <w:tc>
          <w:tcPr>
            <w:tcW w:w="2830" w:type="dxa"/>
          </w:tcPr>
          <w:p w:rsidR="00AE43EA" w:rsidRPr="003919D5" w:rsidRDefault="00AE43EA" w:rsidP="004A6665">
            <w:pPr>
              <w:rPr>
                <w:rFonts w:asciiTheme="minorHAnsi" w:hAnsiTheme="minorHAnsi" w:cstheme="minorHAnsi"/>
                <w:b/>
                <w:sz w:val="20"/>
                <w:szCs w:val="20"/>
              </w:rPr>
            </w:pPr>
            <w:r w:rsidRPr="003919D5">
              <w:rPr>
                <w:rFonts w:asciiTheme="minorHAnsi" w:hAnsiTheme="minorHAnsi" w:cstheme="minorHAnsi"/>
                <w:b/>
                <w:sz w:val="20"/>
                <w:szCs w:val="20"/>
              </w:rPr>
              <w:t>Essential behavioural attribute</w:t>
            </w:r>
          </w:p>
        </w:tc>
        <w:tc>
          <w:tcPr>
            <w:tcW w:w="3261" w:type="dxa"/>
          </w:tcPr>
          <w:p w:rsidR="00AE43EA" w:rsidRPr="003919D5" w:rsidRDefault="00AE43EA" w:rsidP="004A6665">
            <w:pPr>
              <w:rPr>
                <w:rFonts w:asciiTheme="minorHAnsi" w:hAnsiTheme="minorHAnsi" w:cstheme="minorHAnsi"/>
                <w:b/>
                <w:sz w:val="20"/>
                <w:szCs w:val="20"/>
              </w:rPr>
            </w:pPr>
            <w:r w:rsidRPr="003919D5">
              <w:rPr>
                <w:rFonts w:asciiTheme="minorHAnsi" w:hAnsiTheme="minorHAnsi" w:cstheme="minorHAnsi"/>
                <w:b/>
                <w:sz w:val="20"/>
                <w:szCs w:val="20"/>
              </w:rPr>
              <w:t xml:space="preserve">Realising Your Potential Approach text </w:t>
            </w:r>
          </w:p>
        </w:tc>
        <w:tc>
          <w:tcPr>
            <w:tcW w:w="2927" w:type="dxa"/>
          </w:tcPr>
          <w:p w:rsidR="00AE43EA" w:rsidRPr="003919D5" w:rsidRDefault="00AE43EA" w:rsidP="004A6665">
            <w:pPr>
              <w:rPr>
                <w:rFonts w:asciiTheme="minorHAnsi" w:hAnsiTheme="minorHAnsi" w:cstheme="minorHAnsi"/>
                <w:b/>
                <w:sz w:val="20"/>
                <w:szCs w:val="20"/>
              </w:rPr>
            </w:pPr>
            <w:r w:rsidRPr="003919D5">
              <w:rPr>
                <w:rFonts w:asciiTheme="minorHAnsi" w:hAnsiTheme="minorHAnsi" w:cstheme="minorHAnsi"/>
                <w:b/>
                <w:sz w:val="20"/>
                <w:szCs w:val="20"/>
              </w:rPr>
              <w:t xml:space="preserve">Evidence of meeting the criteria </w:t>
            </w:r>
          </w:p>
        </w:tc>
      </w:tr>
      <w:tr w:rsidR="00AE43EA" w:rsidRPr="003919D5" w:rsidTr="004A6665">
        <w:tc>
          <w:tcPr>
            <w:tcW w:w="2830" w:type="dxa"/>
          </w:tcPr>
          <w:p w:rsidR="00AE43EA" w:rsidRPr="003919D5" w:rsidRDefault="00AE43EA" w:rsidP="004A6665">
            <w:pPr>
              <w:rPr>
                <w:rFonts w:asciiTheme="minorHAnsi" w:hAnsiTheme="minorHAnsi" w:cstheme="minorHAnsi"/>
                <w:b/>
                <w:color w:val="7030A0"/>
                <w:sz w:val="20"/>
                <w:szCs w:val="20"/>
                <w:highlight w:val="yellow"/>
              </w:rPr>
            </w:pPr>
            <w:r w:rsidRPr="003919D5">
              <w:rPr>
                <w:rFonts w:asciiTheme="minorHAnsi" w:eastAsia="Times New Roman" w:hAnsiTheme="minorHAnsi" w:cstheme="minorHAnsi"/>
                <w:b/>
                <w:color w:val="000000"/>
                <w:sz w:val="20"/>
                <w:szCs w:val="20"/>
              </w:rPr>
              <w:t>Working Together</w:t>
            </w:r>
            <w:r>
              <w:rPr>
                <w:rFonts w:asciiTheme="minorHAnsi" w:eastAsia="Times New Roman" w:hAnsiTheme="minorHAnsi" w:cstheme="minorHAnsi"/>
                <w:b/>
                <w:color w:val="000000"/>
                <w:sz w:val="20"/>
                <w:szCs w:val="20"/>
              </w:rPr>
              <w:t>:</w:t>
            </w:r>
            <w:r w:rsidRPr="003919D5">
              <w:rPr>
                <w:rFonts w:asciiTheme="minorHAnsi" w:eastAsia="Times New Roman" w:hAnsiTheme="minorHAnsi" w:cstheme="minorHAnsi"/>
                <w:color w:val="000000"/>
                <w:sz w:val="20"/>
                <w:szCs w:val="20"/>
              </w:rPr>
              <w:t xml:space="preserve"> Working co-operatively with others in order to achieve objectives. Applying a wide range of interpersonal skills.</w:t>
            </w:r>
          </w:p>
        </w:tc>
        <w:tc>
          <w:tcPr>
            <w:tcW w:w="3261" w:type="dxa"/>
          </w:tcPr>
          <w:p w:rsidR="00AE43EA" w:rsidRPr="003919D5" w:rsidRDefault="00C95BA0" w:rsidP="004A6665">
            <w:pPr>
              <w:rPr>
                <w:rFonts w:asciiTheme="minorHAnsi" w:hAnsiTheme="minorHAnsi" w:cstheme="minorHAnsi"/>
                <w:b/>
                <w:color w:val="7030A0"/>
                <w:sz w:val="20"/>
                <w:szCs w:val="20"/>
                <w:highlight w:val="yellow"/>
              </w:rPr>
            </w:pPr>
            <w:r w:rsidRPr="00C95BA0">
              <w:rPr>
                <w:sz w:val="20"/>
              </w:rPr>
              <w:t>Monitoring and reviewing the effectiveness of working relationships</w:t>
            </w:r>
          </w:p>
        </w:tc>
        <w:tc>
          <w:tcPr>
            <w:tcW w:w="2927" w:type="dxa"/>
          </w:tcPr>
          <w:p w:rsidR="00AE43EA" w:rsidRPr="003919D5" w:rsidRDefault="00AE43EA" w:rsidP="004A6665">
            <w:pPr>
              <w:rPr>
                <w:rFonts w:asciiTheme="minorHAnsi" w:eastAsia="Times New Roman" w:hAnsiTheme="minorHAnsi" w:cstheme="minorHAnsi"/>
                <w:color w:val="000000"/>
                <w:sz w:val="20"/>
                <w:szCs w:val="20"/>
              </w:rPr>
            </w:pPr>
          </w:p>
        </w:tc>
      </w:tr>
      <w:tr w:rsidR="00AE43EA" w:rsidRPr="003919D5" w:rsidTr="004A6665">
        <w:tc>
          <w:tcPr>
            <w:tcW w:w="2830" w:type="dxa"/>
          </w:tcPr>
          <w:p w:rsidR="00AE43EA" w:rsidRPr="003919D5" w:rsidRDefault="00AE43EA" w:rsidP="004A6665">
            <w:pPr>
              <w:rPr>
                <w:rFonts w:asciiTheme="minorHAnsi" w:eastAsia="Times New Roman" w:hAnsiTheme="minorHAnsi" w:cstheme="minorHAnsi"/>
                <w:b/>
                <w:color w:val="000000"/>
                <w:sz w:val="20"/>
                <w:szCs w:val="20"/>
              </w:rPr>
            </w:pPr>
            <w:r w:rsidRPr="003919D5">
              <w:rPr>
                <w:rFonts w:asciiTheme="minorHAnsi" w:eastAsia="Times New Roman" w:hAnsiTheme="minorHAnsi" w:cstheme="minorHAnsi"/>
                <w:b/>
                <w:color w:val="000000"/>
                <w:sz w:val="20"/>
                <w:szCs w:val="20"/>
              </w:rPr>
              <w:t>Providing Leadership And Direction</w:t>
            </w:r>
            <w:r>
              <w:rPr>
                <w:rFonts w:asciiTheme="minorHAnsi" w:eastAsia="Times New Roman" w:hAnsiTheme="minorHAnsi" w:cstheme="minorHAnsi"/>
                <w:b/>
                <w:color w:val="000000"/>
                <w:sz w:val="20"/>
                <w:szCs w:val="20"/>
              </w:rPr>
              <w:t>:</w:t>
            </w:r>
            <w:r w:rsidRPr="003919D5">
              <w:rPr>
                <w:rFonts w:asciiTheme="minorHAnsi" w:eastAsia="Times New Roman" w:hAnsiTheme="minorHAnsi" w:cstheme="minorHAnsi"/>
                <w:color w:val="000000"/>
                <w:sz w:val="20"/>
                <w:szCs w:val="20"/>
              </w:rPr>
              <w:t xml:space="preserve"> Seeing the work that you do in the context of the bigger picture and taking a long-term view. Communicating vision clearly and enthusiastically to inspire and motivate others.</w:t>
            </w:r>
          </w:p>
        </w:tc>
        <w:tc>
          <w:tcPr>
            <w:tcW w:w="3261" w:type="dxa"/>
          </w:tcPr>
          <w:p w:rsidR="00AE43EA" w:rsidRPr="003919D5" w:rsidRDefault="00C42E92" w:rsidP="004A666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Standing by considered decisions even if they prove unpopular</w:t>
            </w:r>
            <w:r w:rsidR="00AE43EA" w:rsidRPr="003919D5">
              <w:rPr>
                <w:rFonts w:asciiTheme="minorHAnsi" w:eastAsia="Times New Roman" w:hAnsiTheme="minorHAnsi" w:cstheme="minorHAnsi"/>
                <w:color w:val="000000"/>
                <w:sz w:val="20"/>
                <w:szCs w:val="20"/>
              </w:rPr>
              <w:t xml:space="preserve"> </w:t>
            </w:r>
          </w:p>
        </w:tc>
        <w:tc>
          <w:tcPr>
            <w:tcW w:w="2927" w:type="dxa"/>
          </w:tcPr>
          <w:p w:rsidR="00AE43EA" w:rsidRPr="003919D5" w:rsidRDefault="00AE43EA" w:rsidP="004A6665">
            <w:pPr>
              <w:rPr>
                <w:rFonts w:asciiTheme="minorHAnsi" w:eastAsia="Times New Roman" w:hAnsiTheme="minorHAnsi" w:cstheme="minorHAnsi"/>
                <w:color w:val="000000"/>
                <w:sz w:val="20"/>
                <w:szCs w:val="20"/>
              </w:rPr>
            </w:pPr>
          </w:p>
        </w:tc>
      </w:tr>
      <w:tr w:rsidR="00AE43EA" w:rsidRPr="003919D5" w:rsidTr="004A6665">
        <w:tc>
          <w:tcPr>
            <w:tcW w:w="2830" w:type="dxa"/>
          </w:tcPr>
          <w:p w:rsidR="00AE43EA" w:rsidRPr="003919D5" w:rsidRDefault="00AE43EA" w:rsidP="004A6665">
            <w:pPr>
              <w:rPr>
                <w:rFonts w:asciiTheme="minorHAnsi" w:eastAsia="Times New Roman" w:hAnsiTheme="minorHAnsi" w:cstheme="minorHAnsi"/>
                <w:b/>
                <w:color w:val="000000"/>
                <w:sz w:val="20"/>
                <w:szCs w:val="20"/>
              </w:rPr>
            </w:pPr>
            <w:r w:rsidRPr="003919D5">
              <w:rPr>
                <w:rFonts w:asciiTheme="minorHAnsi" w:eastAsia="Times New Roman" w:hAnsiTheme="minorHAnsi" w:cstheme="minorHAnsi"/>
                <w:b/>
                <w:color w:val="000000"/>
                <w:sz w:val="20"/>
                <w:szCs w:val="20"/>
              </w:rPr>
              <w:t>Finding Solutions</w:t>
            </w:r>
            <w:r>
              <w:rPr>
                <w:rFonts w:asciiTheme="minorHAnsi" w:eastAsia="Times New Roman" w:hAnsiTheme="minorHAnsi" w:cstheme="minorHAnsi"/>
                <w:b/>
                <w:color w:val="000000"/>
                <w:sz w:val="20"/>
                <w:szCs w:val="20"/>
              </w:rPr>
              <w:t>:</w:t>
            </w:r>
            <w:r w:rsidRPr="003919D5">
              <w:rPr>
                <w:rFonts w:asciiTheme="minorHAnsi" w:eastAsia="Times New Roman" w:hAnsiTheme="minorHAnsi" w:cstheme="minorHAnsi"/>
                <w:color w:val="000000"/>
                <w:sz w:val="20"/>
                <w:szCs w:val="20"/>
              </w:rPr>
              <w:t xml:space="preserve"> Taking a holistic view and working enthusiastically and with creativity to analyse problems and develop innovative and workable solutions. Identifying opportunities for innovation.</w:t>
            </w:r>
          </w:p>
        </w:tc>
        <w:tc>
          <w:tcPr>
            <w:tcW w:w="3261" w:type="dxa"/>
          </w:tcPr>
          <w:p w:rsidR="00AE43EA" w:rsidRPr="00C95BA0" w:rsidRDefault="00C95BA0" w:rsidP="004A6665">
            <w:pPr>
              <w:rPr>
                <w:rFonts w:asciiTheme="minorHAnsi" w:eastAsia="Times New Roman" w:hAnsiTheme="minorHAnsi" w:cstheme="minorHAnsi"/>
                <w:color w:val="000000"/>
                <w:sz w:val="20"/>
                <w:szCs w:val="20"/>
              </w:rPr>
            </w:pPr>
            <w:r w:rsidRPr="00C95BA0">
              <w:rPr>
                <w:sz w:val="20"/>
              </w:rPr>
              <w:t>Taking time to understand and diagnose problems by considering the whole picture</w:t>
            </w:r>
          </w:p>
        </w:tc>
        <w:tc>
          <w:tcPr>
            <w:tcW w:w="2927" w:type="dxa"/>
          </w:tcPr>
          <w:p w:rsidR="00AE43EA" w:rsidRPr="003919D5" w:rsidRDefault="00AE43EA" w:rsidP="004A6665">
            <w:pPr>
              <w:rPr>
                <w:rFonts w:asciiTheme="minorHAnsi" w:eastAsia="Times New Roman" w:hAnsiTheme="minorHAnsi" w:cstheme="minorHAnsi"/>
                <w:color w:val="000000"/>
                <w:sz w:val="20"/>
                <w:szCs w:val="20"/>
              </w:rPr>
            </w:pPr>
          </w:p>
        </w:tc>
      </w:tr>
      <w:tr w:rsidR="00AE43EA" w:rsidRPr="003919D5" w:rsidTr="004A6665">
        <w:tc>
          <w:tcPr>
            <w:tcW w:w="2830" w:type="dxa"/>
          </w:tcPr>
          <w:p w:rsidR="00AE43EA" w:rsidRPr="003919D5" w:rsidRDefault="00AE43EA" w:rsidP="004A6665">
            <w:pPr>
              <w:rPr>
                <w:rFonts w:asciiTheme="minorHAnsi" w:eastAsia="Times New Roman" w:hAnsiTheme="minorHAnsi" w:cstheme="minorHAnsi"/>
                <w:color w:val="000000"/>
                <w:sz w:val="20"/>
                <w:szCs w:val="20"/>
              </w:rPr>
            </w:pPr>
            <w:r w:rsidRPr="003919D5">
              <w:rPr>
                <w:rFonts w:asciiTheme="minorHAnsi" w:eastAsia="Times New Roman" w:hAnsiTheme="minorHAnsi" w:cstheme="minorHAnsi"/>
                <w:b/>
                <w:color w:val="000000"/>
                <w:sz w:val="20"/>
                <w:szCs w:val="20"/>
              </w:rPr>
              <w:t>Achieving Results</w:t>
            </w:r>
            <w:r>
              <w:rPr>
                <w:rFonts w:asciiTheme="minorHAnsi" w:eastAsia="Times New Roman" w:hAnsiTheme="minorHAnsi" w:cstheme="minorHAnsi"/>
                <w:b/>
                <w:color w:val="000000"/>
                <w:sz w:val="20"/>
                <w:szCs w:val="20"/>
              </w:rPr>
              <w:t>:</w:t>
            </w:r>
            <w:r w:rsidRPr="003919D5">
              <w:rPr>
                <w:rFonts w:asciiTheme="minorHAnsi" w:eastAsia="Times New Roman" w:hAnsiTheme="minorHAnsi" w:cstheme="minorHAnsi"/>
                <w:color w:val="000000"/>
                <w:sz w:val="20"/>
                <w:szCs w:val="20"/>
              </w:rPr>
              <w:t xml:space="preserve"> Planning and organising workloads to ensure that deadlines are met within resource constraints. Consistently meeting objectives and success criteria.</w:t>
            </w:r>
          </w:p>
          <w:p w:rsidR="00AE43EA" w:rsidRPr="003919D5" w:rsidRDefault="00AE43EA" w:rsidP="004A6665">
            <w:pPr>
              <w:rPr>
                <w:rFonts w:asciiTheme="minorHAnsi" w:eastAsia="Times New Roman" w:hAnsiTheme="minorHAnsi" w:cstheme="minorHAnsi"/>
                <w:b/>
                <w:color w:val="000000"/>
                <w:sz w:val="20"/>
                <w:szCs w:val="20"/>
              </w:rPr>
            </w:pPr>
          </w:p>
        </w:tc>
        <w:tc>
          <w:tcPr>
            <w:tcW w:w="3261" w:type="dxa"/>
          </w:tcPr>
          <w:p w:rsidR="00AE43EA" w:rsidRPr="003919D5" w:rsidRDefault="00C42E92" w:rsidP="004A666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Work effectively in order to meet deadlines</w:t>
            </w:r>
          </w:p>
        </w:tc>
        <w:tc>
          <w:tcPr>
            <w:tcW w:w="2927" w:type="dxa"/>
          </w:tcPr>
          <w:p w:rsidR="00AE43EA" w:rsidRPr="003919D5" w:rsidRDefault="00AE43EA" w:rsidP="004A6665">
            <w:pPr>
              <w:spacing w:after="240"/>
              <w:rPr>
                <w:rFonts w:asciiTheme="minorHAnsi" w:eastAsia="Times New Roman" w:hAnsiTheme="minorHAnsi" w:cstheme="minorHAnsi"/>
                <w:color w:val="000000"/>
                <w:sz w:val="20"/>
                <w:szCs w:val="20"/>
              </w:rPr>
            </w:pPr>
          </w:p>
        </w:tc>
      </w:tr>
    </w:tbl>
    <w:p w:rsidR="00574F5A" w:rsidRPr="00574F5A" w:rsidRDefault="00574F5A" w:rsidP="00574F5A">
      <w:pPr>
        <w:spacing w:after="0"/>
      </w:pPr>
    </w:p>
    <w:p w:rsidR="00574F5A" w:rsidRDefault="00574F5A" w:rsidP="00660870">
      <w:pPr>
        <w:spacing w:after="0"/>
      </w:pPr>
    </w:p>
    <w:p w:rsidR="00AE43EA" w:rsidRPr="003919D5" w:rsidRDefault="00AE43EA" w:rsidP="00AE43E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7030A0"/>
          <w:sz w:val="20"/>
          <w:szCs w:val="20"/>
        </w:rPr>
      </w:pPr>
      <w:r w:rsidRPr="003919D5">
        <w:rPr>
          <w:rFonts w:asciiTheme="minorHAnsi" w:hAnsiTheme="minorHAnsi" w:cstheme="minorHAnsi"/>
          <w:b/>
          <w:color w:val="7030A0"/>
          <w:sz w:val="20"/>
          <w:szCs w:val="20"/>
        </w:rPr>
        <w:t xml:space="preserve">Recruiting to this post </w:t>
      </w:r>
    </w:p>
    <w:p w:rsidR="00AE43EA" w:rsidRPr="003919D5" w:rsidRDefault="00AE43EA" w:rsidP="00AE43E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AE43EA" w:rsidRPr="003919D5" w:rsidRDefault="00AE43EA" w:rsidP="00AE43E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919D5">
        <w:rPr>
          <w:rFonts w:asciiTheme="minorHAnsi" w:hAnsiTheme="minorHAnsi" w:cstheme="minorHAnsi"/>
          <w:sz w:val="20"/>
          <w:szCs w:val="20"/>
        </w:rPr>
        <w:t xml:space="preserve">In order to progress to the assessment stage of the recruitment process, candidates must evidence each of the essential criteria required for the role in the person specification above (including the Realising Your Potential Approach).  It will be at the discretion of the recruiting panel as to whether they will also consider the desirable criteria but we would urge candidates to provide evidence for all criteria.  </w:t>
      </w:r>
    </w:p>
    <w:p w:rsidR="00AE43EA" w:rsidRPr="003919D5" w:rsidRDefault="00AE43EA" w:rsidP="00AE43E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AE43EA" w:rsidRPr="003919D5" w:rsidRDefault="00AE43EA" w:rsidP="00AE43E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919D5">
        <w:rPr>
          <w:rFonts w:asciiTheme="minorHAnsi" w:hAnsiTheme="minorHAnsi" w:cstheme="minorHAnsi"/>
          <w:sz w:val="20"/>
          <w:szCs w:val="20"/>
        </w:rPr>
        <w:t xml:space="preserve">Please note that some criteria will only be considered for those candidates who proceed to the assessment stage.   </w:t>
      </w:r>
    </w:p>
    <w:p w:rsidR="00AE43EA" w:rsidRPr="003919D5" w:rsidRDefault="00AE43EA" w:rsidP="00AE43E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AE43EA" w:rsidRPr="003919D5" w:rsidRDefault="00AE43EA" w:rsidP="00AE43E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919D5">
        <w:rPr>
          <w:rFonts w:asciiTheme="minorHAnsi" w:hAnsiTheme="minorHAnsi" w:cstheme="minorHAnsi"/>
          <w:sz w:val="20"/>
          <w:szCs w:val="20"/>
        </w:rPr>
        <w:t>It is both anticipated and required that candidates applying for this role will meet the criteria in italic font.  Candidates must provide suitable evidence to satisfy the panel that they meet all of these requirements, however it is not anticipated that these criteria will be separately scored as part of the shortlisting process (they will be marked yes or no).</w:t>
      </w:r>
    </w:p>
    <w:p w:rsidR="00AE43EA" w:rsidRPr="003919D5" w:rsidRDefault="00AE43EA" w:rsidP="00AE43E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AE43EA" w:rsidRPr="003919D5" w:rsidRDefault="00AE43EA" w:rsidP="00AE43E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919D5">
        <w:rPr>
          <w:rFonts w:asciiTheme="minorHAnsi" w:hAnsiTheme="minorHAnsi" w:cstheme="minorHAnsi"/>
          <w:sz w:val="20"/>
          <w:szCs w:val="20"/>
        </w:rPr>
        <w:t>Where a criteri</w:t>
      </w:r>
      <w:r>
        <w:rPr>
          <w:rFonts w:asciiTheme="minorHAnsi" w:hAnsiTheme="minorHAnsi" w:cstheme="minorHAnsi"/>
          <w:sz w:val="20"/>
          <w:szCs w:val="20"/>
        </w:rPr>
        <w:t>on</w:t>
      </w:r>
      <w:r w:rsidRPr="003919D5">
        <w:rPr>
          <w:rFonts w:asciiTheme="minorHAnsi" w:hAnsiTheme="minorHAnsi" w:cstheme="minorHAnsi"/>
          <w:sz w:val="20"/>
          <w:szCs w:val="20"/>
        </w:rPr>
        <w:t xml:space="preserve"> is marked with an asterisk*, the University consider this to be a key requirement for this post and it may therefore receive additional weighting when applications are scored during shortlisting.</w:t>
      </w:r>
    </w:p>
    <w:p w:rsidR="00AE43EA" w:rsidRPr="003919D5" w:rsidRDefault="00AE43EA" w:rsidP="00AE43E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0"/>
          <w:szCs w:val="20"/>
        </w:rPr>
      </w:pPr>
      <w:r w:rsidRPr="003919D5">
        <w:rPr>
          <w:rFonts w:asciiTheme="minorHAnsi" w:hAnsiTheme="minorHAnsi" w:cstheme="minorHAnsi"/>
          <w:b/>
          <w:sz w:val="20"/>
          <w:szCs w:val="20"/>
        </w:rPr>
        <w:t>Please ensure that you complete all of the criteria and submit the grid above or your application cannot proceed to the next stage.</w:t>
      </w:r>
    </w:p>
    <w:p w:rsidR="002C079D" w:rsidRDefault="002C079D" w:rsidP="002C079D">
      <w:pPr>
        <w:pStyle w:val="NoSpacing"/>
      </w:pPr>
    </w:p>
    <w:p w:rsidR="002C079D" w:rsidRPr="00AE43EA" w:rsidRDefault="00E646B2" w:rsidP="002C079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color w:val="7030A0"/>
          <w:sz w:val="20"/>
          <w:szCs w:val="20"/>
        </w:rPr>
      </w:pPr>
      <w:r w:rsidRPr="00AE43EA">
        <w:rPr>
          <w:rFonts w:asciiTheme="minorHAnsi" w:hAnsiTheme="minorHAnsi" w:cstheme="minorHAnsi"/>
          <w:b/>
          <w:color w:val="7030A0"/>
          <w:sz w:val="20"/>
          <w:szCs w:val="20"/>
        </w:rPr>
        <w:t>How to a</w:t>
      </w:r>
      <w:r w:rsidR="002C079D" w:rsidRPr="00AE43EA">
        <w:rPr>
          <w:rFonts w:asciiTheme="minorHAnsi" w:hAnsiTheme="minorHAnsi" w:cstheme="minorHAnsi"/>
          <w:b/>
          <w:color w:val="7030A0"/>
          <w:sz w:val="20"/>
          <w:szCs w:val="20"/>
        </w:rPr>
        <w:t xml:space="preserve">pply </w:t>
      </w:r>
    </w:p>
    <w:p w:rsidR="002C079D" w:rsidRPr="00AE43EA" w:rsidRDefault="002C079D" w:rsidP="002C079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Cs/>
          <w:color w:val="000000"/>
          <w:sz w:val="20"/>
          <w:szCs w:val="20"/>
          <w:lang w:eastAsia="en-GB"/>
        </w:rPr>
      </w:pPr>
      <w:r w:rsidRPr="00AE43EA">
        <w:rPr>
          <w:rFonts w:asciiTheme="minorHAnsi" w:hAnsiTheme="minorHAnsi" w:cstheme="minorHAnsi"/>
          <w:iCs/>
          <w:sz w:val="20"/>
          <w:szCs w:val="20"/>
        </w:rPr>
        <w:t>We prefer to receive applications online.</w:t>
      </w:r>
    </w:p>
    <w:p w:rsidR="002C079D" w:rsidRPr="00AE43EA" w:rsidRDefault="002C079D" w:rsidP="002C079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0"/>
          <w:szCs w:val="20"/>
        </w:rPr>
      </w:pPr>
      <w:r w:rsidRPr="00AE43EA">
        <w:rPr>
          <w:rFonts w:asciiTheme="minorHAnsi" w:hAnsiTheme="minorHAnsi" w:cstheme="minorHAnsi"/>
          <w:sz w:val="20"/>
          <w:szCs w:val="20"/>
        </w:rPr>
        <w:t xml:space="preserve">Please note that in submitting your application Durham University will be processing your data. We would ask you to consider the relevant University Privacy Statement </w:t>
      </w:r>
      <w:hyperlink r:id="rId11" w:history="1">
        <w:r w:rsidRPr="00AE43EA">
          <w:rPr>
            <w:rStyle w:val="Hyperlink"/>
            <w:rFonts w:asciiTheme="minorHAnsi" w:hAnsiTheme="minorHAnsi" w:cstheme="minorHAnsi"/>
            <w:sz w:val="20"/>
            <w:szCs w:val="20"/>
          </w:rPr>
          <w:t>https://www.dur.ac.uk/ig/dp/privacy/pnjobapplicants/</w:t>
        </w:r>
      </w:hyperlink>
      <w:r w:rsidRPr="00AE43EA">
        <w:rPr>
          <w:rFonts w:asciiTheme="minorHAnsi" w:hAnsiTheme="minorHAnsi" w:cstheme="minorHAnsi"/>
          <w:sz w:val="20"/>
          <w:szCs w:val="20"/>
        </w:rPr>
        <w:t xml:space="preserve"> which provides information on the collation, storing and use of data.</w:t>
      </w:r>
    </w:p>
    <w:p w:rsidR="002C079D" w:rsidRDefault="002C079D" w:rsidP="002C079D">
      <w:pPr>
        <w:spacing w:line="240" w:lineRule="auto"/>
        <w:rPr>
          <w:rFonts w:ascii="Arial" w:hAnsi="Arial" w:cs="Arial"/>
          <w:b/>
          <w:iCs/>
          <w:color w:val="7030A0"/>
        </w:rPr>
      </w:pPr>
    </w:p>
    <w:p w:rsidR="00AE43EA" w:rsidRPr="003919D5" w:rsidRDefault="00AE43EA" w:rsidP="00AE43E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iCs/>
          <w:color w:val="7030A0"/>
          <w:sz w:val="20"/>
          <w:szCs w:val="20"/>
        </w:rPr>
      </w:pPr>
      <w:r w:rsidRPr="003919D5">
        <w:rPr>
          <w:rFonts w:asciiTheme="minorHAnsi" w:hAnsiTheme="minorHAnsi" w:cstheme="minorHAnsi"/>
          <w:b/>
          <w:iCs/>
          <w:color w:val="7030A0"/>
          <w:sz w:val="20"/>
          <w:szCs w:val="20"/>
        </w:rPr>
        <w:t xml:space="preserve">What you are required to submit </w:t>
      </w:r>
    </w:p>
    <w:p w:rsidR="00AE43EA" w:rsidRPr="003919D5" w:rsidRDefault="00AE43EA" w:rsidP="00AE43E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Cs/>
          <w:sz w:val="20"/>
          <w:szCs w:val="20"/>
        </w:rPr>
      </w:pPr>
      <w:r w:rsidRPr="003919D5">
        <w:rPr>
          <w:rFonts w:asciiTheme="minorHAnsi" w:hAnsiTheme="minorHAnsi" w:cstheme="minorHAnsi"/>
          <w:iCs/>
          <w:sz w:val="20"/>
          <w:szCs w:val="20"/>
        </w:rPr>
        <w:t xml:space="preserve">A CV; </w:t>
      </w:r>
    </w:p>
    <w:p w:rsidR="00AE43EA" w:rsidRPr="003919D5" w:rsidRDefault="00AE43EA" w:rsidP="00AE43E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Cs/>
          <w:sz w:val="20"/>
          <w:szCs w:val="20"/>
        </w:rPr>
      </w:pPr>
      <w:r w:rsidRPr="003919D5">
        <w:rPr>
          <w:rFonts w:asciiTheme="minorHAnsi" w:hAnsiTheme="minorHAnsi" w:cstheme="minorHAnsi"/>
          <w:iCs/>
          <w:sz w:val="20"/>
          <w:szCs w:val="20"/>
        </w:rPr>
        <w:t xml:space="preserve">The person specification and RYPA grids which you may copy into a separate document if preferred for completing and submission.  </w:t>
      </w:r>
    </w:p>
    <w:p w:rsidR="00AE43EA" w:rsidRPr="003919D5" w:rsidRDefault="00AE43EA" w:rsidP="00AE43E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Cs/>
          <w:sz w:val="20"/>
          <w:szCs w:val="20"/>
        </w:rPr>
      </w:pPr>
      <w:r w:rsidRPr="003919D5">
        <w:rPr>
          <w:rFonts w:asciiTheme="minorHAnsi" w:hAnsiTheme="minorHAnsi" w:cstheme="minorHAnsi"/>
          <w:iCs/>
          <w:sz w:val="20"/>
          <w:szCs w:val="20"/>
        </w:rPr>
        <w:t>A covering letter which details your experience, strengths and potential in</w:t>
      </w:r>
      <w:r>
        <w:rPr>
          <w:rFonts w:asciiTheme="minorHAnsi" w:hAnsiTheme="minorHAnsi" w:cstheme="minorHAnsi"/>
          <w:iCs/>
          <w:sz w:val="20"/>
          <w:szCs w:val="20"/>
        </w:rPr>
        <w:t xml:space="preserve"> the requirements set out above.</w:t>
      </w:r>
    </w:p>
    <w:p w:rsidR="002C079D" w:rsidRDefault="002C079D" w:rsidP="002C079D">
      <w:pPr>
        <w:spacing w:line="240" w:lineRule="auto"/>
        <w:rPr>
          <w:rFonts w:ascii="Arial" w:hAnsi="Arial" w:cs="Arial"/>
        </w:rPr>
      </w:pPr>
    </w:p>
    <w:p w:rsidR="00AE43EA" w:rsidRPr="00E63736" w:rsidRDefault="00AE43EA" w:rsidP="00AE43E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color w:val="7030A0"/>
          <w:sz w:val="20"/>
          <w:szCs w:val="20"/>
        </w:rPr>
      </w:pPr>
      <w:r w:rsidRPr="00E63736">
        <w:rPr>
          <w:rFonts w:asciiTheme="minorHAnsi" w:hAnsiTheme="minorHAnsi" w:cstheme="minorHAnsi"/>
          <w:b/>
          <w:color w:val="7030A0"/>
          <w:sz w:val="20"/>
          <w:szCs w:val="20"/>
        </w:rPr>
        <w:t>Contact details</w:t>
      </w:r>
    </w:p>
    <w:p w:rsidR="00AE43EA" w:rsidRPr="00E63736" w:rsidRDefault="00AE43EA" w:rsidP="00AE43E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0"/>
          <w:szCs w:val="20"/>
        </w:rPr>
      </w:pPr>
      <w:r w:rsidRPr="00E63736">
        <w:rPr>
          <w:rFonts w:asciiTheme="minorHAnsi" w:hAnsiTheme="minorHAnsi" w:cstheme="minorHAnsi"/>
          <w:sz w:val="20"/>
          <w:szCs w:val="20"/>
        </w:rPr>
        <w:t xml:space="preserve">For further information please contact  </w:t>
      </w:r>
    </w:p>
    <w:p w:rsidR="00AE43EA" w:rsidRPr="00E63736" w:rsidRDefault="00C42E92" w:rsidP="00AE43E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0"/>
          <w:szCs w:val="20"/>
        </w:rPr>
      </w:pPr>
      <w:r>
        <w:rPr>
          <w:rFonts w:asciiTheme="minorHAnsi" w:hAnsiTheme="minorHAnsi" w:cstheme="minorHAnsi"/>
          <w:sz w:val="20"/>
          <w:szCs w:val="20"/>
        </w:rPr>
        <w:t>Andrew P Walley – Head of Infrastructure (Computing and Information Services)</w:t>
      </w:r>
    </w:p>
    <w:p w:rsidR="00AE43EA" w:rsidRDefault="00211C8A" w:rsidP="00AE43EA">
      <w:pPr>
        <w:pBdr>
          <w:top w:val="single" w:sz="4" w:space="1" w:color="auto"/>
          <w:left w:val="single" w:sz="4" w:space="4" w:color="auto"/>
          <w:bottom w:val="single" w:sz="4" w:space="1" w:color="auto"/>
          <w:right w:val="single" w:sz="4" w:space="4" w:color="auto"/>
        </w:pBdr>
        <w:spacing w:line="240" w:lineRule="auto"/>
        <w:rPr>
          <w:rStyle w:val="Hyperlink"/>
          <w:rFonts w:asciiTheme="minorHAnsi" w:hAnsiTheme="minorHAnsi" w:cstheme="minorHAnsi"/>
          <w:sz w:val="20"/>
          <w:szCs w:val="20"/>
        </w:rPr>
      </w:pPr>
      <w:hyperlink r:id="rId12" w:history="1">
        <w:r w:rsidR="00C42E92">
          <w:rPr>
            <w:rStyle w:val="Hyperlink"/>
            <w:rFonts w:asciiTheme="minorHAnsi" w:hAnsiTheme="minorHAnsi" w:cstheme="minorHAnsi"/>
            <w:sz w:val="20"/>
            <w:szCs w:val="20"/>
          </w:rPr>
          <w:t>andrew.walley@dur.ac.uk</w:t>
        </w:r>
      </w:hyperlink>
    </w:p>
    <w:p w:rsidR="002C079D" w:rsidRDefault="002C079D" w:rsidP="002C079D">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7928A1" w:rsidRPr="00AE43EA" w:rsidRDefault="007928A1" w:rsidP="007928A1">
      <w:pPr>
        <w:rPr>
          <w:rFonts w:asciiTheme="minorHAnsi" w:hAnsiTheme="minorHAnsi" w:cstheme="minorHAnsi"/>
          <w:sz w:val="20"/>
        </w:rPr>
      </w:pPr>
      <w:r w:rsidRPr="00AE43EA">
        <w:rPr>
          <w:rFonts w:asciiTheme="minorHAnsi" w:hAnsiTheme="minorHAnsi" w:cstheme="minorHAnsi"/>
          <w:iCs/>
          <w:sz w:val="20"/>
        </w:rPr>
        <w:t>At Durham University, our aim is to create an open and inclusive environment where everyone can reach their full potential and believe our staff should reflect the diversity of the global community in which we work.  We welcome and encourage applications from members of groups who are under-represented in our work force including people with disabilities, women and black, Asian and minority ethnic communities.</w:t>
      </w:r>
    </w:p>
    <w:p w:rsidR="002C079D" w:rsidRPr="00AE43EA" w:rsidRDefault="002C079D" w:rsidP="002C079D">
      <w:pPr>
        <w:rPr>
          <w:rFonts w:asciiTheme="minorHAnsi" w:hAnsiTheme="minorHAnsi" w:cstheme="minorHAnsi"/>
          <w:b/>
          <w:iCs/>
          <w:color w:val="7030A0"/>
          <w:sz w:val="20"/>
        </w:rPr>
      </w:pPr>
      <w:r w:rsidRPr="00AE43EA">
        <w:rPr>
          <w:rFonts w:asciiTheme="minorHAnsi" w:hAnsiTheme="minorHAnsi" w:cstheme="minorHAnsi"/>
          <w:b/>
          <w:i/>
          <w:iCs/>
          <w:sz w:val="20"/>
        </w:rPr>
        <w:t>We will notify you on the status of your application at various points throughout the selection process, via automated emails from our e-recruitment system.  Please check your spam/junk folder periodically to ensure you receive all emails</w:t>
      </w:r>
    </w:p>
    <w:p w:rsidR="002C079D" w:rsidRDefault="002C079D" w:rsidP="00660870">
      <w:pPr>
        <w:spacing w:after="0"/>
      </w:pPr>
    </w:p>
    <w:sectPr w:rsidR="002C079D" w:rsidSect="001641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BE" w:rsidRDefault="006116BE">
      <w:pPr>
        <w:spacing w:after="0" w:line="240" w:lineRule="auto"/>
      </w:pPr>
      <w:r>
        <w:separator/>
      </w:r>
    </w:p>
  </w:endnote>
  <w:endnote w:type="continuationSeparator" w:id="0">
    <w:p w:rsidR="006116BE" w:rsidRDefault="0061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178570"/>
      <w:docPartObj>
        <w:docPartGallery w:val="Page Numbers (Bottom of Page)"/>
        <w:docPartUnique/>
      </w:docPartObj>
    </w:sdtPr>
    <w:sdtEndPr>
      <w:rPr>
        <w:noProof/>
      </w:rPr>
    </w:sdtEndPr>
    <w:sdtContent>
      <w:p w:rsidR="00CD0502" w:rsidRDefault="00CD0502">
        <w:pPr>
          <w:pStyle w:val="Footer"/>
          <w:jc w:val="center"/>
        </w:pPr>
        <w:r>
          <w:fldChar w:fldCharType="begin"/>
        </w:r>
        <w:r>
          <w:instrText xml:space="preserve"> PAGE   \* MERGEFORMAT </w:instrText>
        </w:r>
        <w:r>
          <w:fldChar w:fldCharType="separate"/>
        </w:r>
        <w:r w:rsidR="00211C8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BE" w:rsidRDefault="006116BE">
      <w:pPr>
        <w:spacing w:after="0" w:line="240" w:lineRule="auto"/>
      </w:pPr>
      <w:r>
        <w:separator/>
      </w:r>
    </w:p>
  </w:footnote>
  <w:footnote w:type="continuationSeparator" w:id="0">
    <w:p w:rsidR="006116BE" w:rsidRDefault="0061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34E"/>
    <w:multiLevelType w:val="hybridMultilevel"/>
    <w:tmpl w:val="72A6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260C"/>
    <w:multiLevelType w:val="hybridMultilevel"/>
    <w:tmpl w:val="94421920"/>
    <w:lvl w:ilvl="0" w:tplc="0809000F">
      <w:start w:val="1"/>
      <w:numFmt w:val="decimal"/>
      <w:lvlText w:val="%1."/>
      <w:lvlJc w:val="left"/>
      <w:pPr>
        <w:ind w:left="684"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33105"/>
    <w:multiLevelType w:val="hybridMultilevel"/>
    <w:tmpl w:val="2FFA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506C"/>
    <w:multiLevelType w:val="hybridMultilevel"/>
    <w:tmpl w:val="F996B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63878"/>
    <w:multiLevelType w:val="hybridMultilevel"/>
    <w:tmpl w:val="22882B4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B6C30"/>
    <w:multiLevelType w:val="hybridMultilevel"/>
    <w:tmpl w:val="769004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868B9"/>
    <w:multiLevelType w:val="hybridMultilevel"/>
    <w:tmpl w:val="197C1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355ED"/>
    <w:multiLevelType w:val="hybridMultilevel"/>
    <w:tmpl w:val="FAEE2E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205AA7"/>
    <w:multiLevelType w:val="hybridMultilevel"/>
    <w:tmpl w:val="4EBCFFAA"/>
    <w:lvl w:ilvl="0" w:tplc="AB961970">
      <w:start w:val="1"/>
      <w:numFmt w:val="decimal"/>
      <w:lvlText w:val="%1."/>
      <w:lvlJc w:val="left"/>
      <w:pPr>
        <w:ind w:left="360" w:hanging="360"/>
      </w:pPr>
      <w:rPr>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BF213B"/>
    <w:multiLevelType w:val="hybridMultilevel"/>
    <w:tmpl w:val="B9A2F2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252B59"/>
    <w:multiLevelType w:val="hybridMultilevel"/>
    <w:tmpl w:val="15244324"/>
    <w:lvl w:ilvl="0" w:tplc="2668B2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4A17D3"/>
    <w:multiLevelType w:val="hybridMultilevel"/>
    <w:tmpl w:val="81F895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4E39D3"/>
    <w:multiLevelType w:val="hybridMultilevel"/>
    <w:tmpl w:val="52921CF8"/>
    <w:lvl w:ilvl="0" w:tplc="BC6E494A">
      <w:start w:val="1"/>
      <w:numFmt w:val="decimal"/>
      <w:lvlText w:val="%1."/>
      <w:lvlJc w:val="left"/>
      <w:pPr>
        <w:ind w:left="360" w:hanging="360"/>
      </w:pPr>
      <w:rPr>
        <w:rFonts w:asciiTheme="minorHAnsi" w:hAnsiTheme="minorHAnsi" w:cstheme="minorHAns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93EED"/>
    <w:multiLevelType w:val="hybridMultilevel"/>
    <w:tmpl w:val="7AD6B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1FAF42FD"/>
    <w:multiLevelType w:val="hybridMultilevel"/>
    <w:tmpl w:val="6E344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E118CD"/>
    <w:multiLevelType w:val="hybridMultilevel"/>
    <w:tmpl w:val="411E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3667D"/>
    <w:multiLevelType w:val="hybridMultilevel"/>
    <w:tmpl w:val="1D7A428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86030C"/>
    <w:multiLevelType w:val="hybridMultilevel"/>
    <w:tmpl w:val="04686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90BDB"/>
    <w:multiLevelType w:val="hybridMultilevel"/>
    <w:tmpl w:val="2D78B3B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B40988"/>
    <w:multiLevelType w:val="hybridMultilevel"/>
    <w:tmpl w:val="477E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A76F9"/>
    <w:multiLevelType w:val="hybridMultilevel"/>
    <w:tmpl w:val="E88E5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D93DD5"/>
    <w:multiLevelType w:val="hybridMultilevel"/>
    <w:tmpl w:val="BF8AB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5639C"/>
    <w:multiLevelType w:val="hybridMultilevel"/>
    <w:tmpl w:val="414EA0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17625"/>
    <w:multiLevelType w:val="hybridMultilevel"/>
    <w:tmpl w:val="31CA9F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8A"/>
    <w:multiLevelType w:val="hybridMultilevel"/>
    <w:tmpl w:val="781EA3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AE489B"/>
    <w:multiLevelType w:val="multilevel"/>
    <w:tmpl w:val="06CCFF7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1245EF"/>
    <w:multiLevelType w:val="hybridMultilevel"/>
    <w:tmpl w:val="701C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26499"/>
    <w:multiLevelType w:val="hybridMultilevel"/>
    <w:tmpl w:val="56C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C64DC8"/>
    <w:multiLevelType w:val="hybridMultilevel"/>
    <w:tmpl w:val="78FE3BA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BF0EB2"/>
    <w:multiLevelType w:val="hybridMultilevel"/>
    <w:tmpl w:val="D7D6AC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A59D5"/>
    <w:multiLevelType w:val="hybridMultilevel"/>
    <w:tmpl w:val="DC786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230901"/>
    <w:multiLevelType w:val="hybridMultilevel"/>
    <w:tmpl w:val="2FD0A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8689A"/>
    <w:multiLevelType w:val="hybridMultilevel"/>
    <w:tmpl w:val="505661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901B3"/>
    <w:multiLevelType w:val="hybridMultilevel"/>
    <w:tmpl w:val="CE52B28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2541A8"/>
    <w:multiLevelType w:val="hybridMultilevel"/>
    <w:tmpl w:val="BE2E994C"/>
    <w:lvl w:ilvl="0" w:tplc="8CAAE7E0">
      <w:start w:val="2"/>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55E21F4"/>
    <w:multiLevelType w:val="hybridMultilevel"/>
    <w:tmpl w:val="A5A41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C7FE1"/>
    <w:multiLevelType w:val="hybridMultilevel"/>
    <w:tmpl w:val="3F62F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91505B"/>
    <w:multiLevelType w:val="hybridMultilevel"/>
    <w:tmpl w:val="782002C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BF74CA"/>
    <w:multiLevelType w:val="hybridMultilevel"/>
    <w:tmpl w:val="9804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210F5"/>
    <w:multiLevelType w:val="hybridMultilevel"/>
    <w:tmpl w:val="A522B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C1036"/>
    <w:multiLevelType w:val="hybridMultilevel"/>
    <w:tmpl w:val="28329304"/>
    <w:lvl w:ilvl="0" w:tplc="784A22E6">
      <w:start w:val="1"/>
      <w:numFmt w:val="decimal"/>
      <w:lvlText w:val="%1."/>
      <w:lvlJc w:val="left"/>
      <w:pPr>
        <w:ind w:left="36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65A22"/>
    <w:multiLevelType w:val="hybridMultilevel"/>
    <w:tmpl w:val="4FA4990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105EFF"/>
    <w:multiLevelType w:val="hybridMultilevel"/>
    <w:tmpl w:val="5BFC46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
  </w:num>
  <w:num w:numId="4">
    <w:abstractNumId w:val="0"/>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34"/>
  </w:num>
  <w:num w:numId="17">
    <w:abstractNumId w:val="20"/>
  </w:num>
  <w:num w:numId="18">
    <w:abstractNumId w:val="13"/>
  </w:num>
  <w:num w:numId="19">
    <w:abstractNumId w:val="19"/>
  </w:num>
  <w:num w:numId="20">
    <w:abstractNumId w:val="22"/>
  </w:num>
  <w:num w:numId="21">
    <w:abstractNumId w:val="31"/>
  </w:num>
  <w:num w:numId="22">
    <w:abstractNumId w:val="39"/>
  </w:num>
  <w:num w:numId="23">
    <w:abstractNumId w:val="29"/>
  </w:num>
  <w:num w:numId="24">
    <w:abstractNumId w:val="42"/>
  </w:num>
  <w:num w:numId="25">
    <w:abstractNumId w:val="17"/>
  </w:num>
  <w:num w:numId="26">
    <w:abstractNumId w:val="6"/>
  </w:num>
  <w:num w:numId="27">
    <w:abstractNumId w:val="11"/>
  </w:num>
  <w:num w:numId="28">
    <w:abstractNumId w:val="28"/>
  </w:num>
  <w:num w:numId="29">
    <w:abstractNumId w:val="10"/>
  </w:num>
  <w:num w:numId="30">
    <w:abstractNumId w:val="38"/>
  </w:num>
  <w:num w:numId="31">
    <w:abstractNumId w:val="36"/>
  </w:num>
  <w:num w:numId="32">
    <w:abstractNumId w:val="26"/>
  </w:num>
  <w:num w:numId="33">
    <w:abstractNumId w:val="14"/>
  </w:num>
  <w:num w:numId="34">
    <w:abstractNumId w:val="35"/>
  </w:num>
  <w:num w:numId="35">
    <w:abstractNumId w:val="21"/>
  </w:num>
  <w:num w:numId="36">
    <w:abstractNumId w:val="15"/>
  </w:num>
  <w:num w:numId="37">
    <w:abstractNumId w:val="3"/>
  </w:num>
  <w:num w:numId="38">
    <w:abstractNumId w:val="30"/>
  </w:num>
  <w:num w:numId="39">
    <w:abstractNumId w:val="27"/>
  </w:num>
  <w:num w:numId="40">
    <w:abstractNumId w:val="32"/>
  </w:num>
  <w:num w:numId="41">
    <w:abstractNumId w:val="24"/>
  </w:num>
  <w:num w:numId="42">
    <w:abstractNumId w:val="40"/>
  </w:num>
  <w:num w:numId="43">
    <w:abstractNumId w:val="12"/>
  </w:num>
  <w:num w:numId="44">
    <w:abstractNumId w:val="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EE"/>
    <w:rsid w:val="00014F17"/>
    <w:rsid w:val="00037241"/>
    <w:rsid w:val="0008663C"/>
    <w:rsid w:val="000A0057"/>
    <w:rsid w:val="00100F4D"/>
    <w:rsid w:val="00143EF6"/>
    <w:rsid w:val="00154BED"/>
    <w:rsid w:val="00164185"/>
    <w:rsid w:val="0016554E"/>
    <w:rsid w:val="001A27D2"/>
    <w:rsid w:val="001F13EE"/>
    <w:rsid w:val="00211C8A"/>
    <w:rsid w:val="00215ADA"/>
    <w:rsid w:val="002C079D"/>
    <w:rsid w:val="002D26DE"/>
    <w:rsid w:val="002D508B"/>
    <w:rsid w:val="002E2195"/>
    <w:rsid w:val="00331BE1"/>
    <w:rsid w:val="00333FE9"/>
    <w:rsid w:val="00350E67"/>
    <w:rsid w:val="0038520C"/>
    <w:rsid w:val="003B583C"/>
    <w:rsid w:val="003F54E6"/>
    <w:rsid w:val="00461FCA"/>
    <w:rsid w:val="00470CAA"/>
    <w:rsid w:val="00477B4E"/>
    <w:rsid w:val="004977F4"/>
    <w:rsid w:val="004A5871"/>
    <w:rsid w:val="004F14D4"/>
    <w:rsid w:val="00522DD6"/>
    <w:rsid w:val="00524397"/>
    <w:rsid w:val="00530477"/>
    <w:rsid w:val="00546E24"/>
    <w:rsid w:val="00565805"/>
    <w:rsid w:val="005668A0"/>
    <w:rsid w:val="00574F5A"/>
    <w:rsid w:val="005C683E"/>
    <w:rsid w:val="006116BE"/>
    <w:rsid w:val="00643B95"/>
    <w:rsid w:val="00645766"/>
    <w:rsid w:val="006539C8"/>
    <w:rsid w:val="00660870"/>
    <w:rsid w:val="00663EFA"/>
    <w:rsid w:val="00667636"/>
    <w:rsid w:val="006D1DBE"/>
    <w:rsid w:val="00711E10"/>
    <w:rsid w:val="00727492"/>
    <w:rsid w:val="00735A9A"/>
    <w:rsid w:val="0075356E"/>
    <w:rsid w:val="007928A1"/>
    <w:rsid w:val="007A744F"/>
    <w:rsid w:val="007C4C68"/>
    <w:rsid w:val="008953AA"/>
    <w:rsid w:val="008F37E2"/>
    <w:rsid w:val="00911166"/>
    <w:rsid w:val="00911A23"/>
    <w:rsid w:val="0092304D"/>
    <w:rsid w:val="00923BD3"/>
    <w:rsid w:val="0094003A"/>
    <w:rsid w:val="009456A6"/>
    <w:rsid w:val="009C3054"/>
    <w:rsid w:val="00A26A83"/>
    <w:rsid w:val="00A3286E"/>
    <w:rsid w:val="00A83455"/>
    <w:rsid w:val="00AC5AA9"/>
    <w:rsid w:val="00AE43EA"/>
    <w:rsid w:val="00AF5F47"/>
    <w:rsid w:val="00B01B1B"/>
    <w:rsid w:val="00B30A24"/>
    <w:rsid w:val="00B707D0"/>
    <w:rsid w:val="00C25D51"/>
    <w:rsid w:val="00C42E92"/>
    <w:rsid w:val="00C76E00"/>
    <w:rsid w:val="00C8037B"/>
    <w:rsid w:val="00C95BA0"/>
    <w:rsid w:val="00CD0502"/>
    <w:rsid w:val="00CD57CF"/>
    <w:rsid w:val="00CF4C87"/>
    <w:rsid w:val="00D30280"/>
    <w:rsid w:val="00D34E7B"/>
    <w:rsid w:val="00D672D5"/>
    <w:rsid w:val="00DA1BAA"/>
    <w:rsid w:val="00DA52F9"/>
    <w:rsid w:val="00DA7748"/>
    <w:rsid w:val="00DC5CF2"/>
    <w:rsid w:val="00DE3AD6"/>
    <w:rsid w:val="00E63FEB"/>
    <w:rsid w:val="00E646B2"/>
    <w:rsid w:val="00EA5684"/>
    <w:rsid w:val="00F05DDE"/>
    <w:rsid w:val="00F44D96"/>
    <w:rsid w:val="00F8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A5D156-ED52-420F-9F32-54FF01B3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3EE"/>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basedOn w:val="DefaultParagraphFont"/>
    <w:uiPriority w:val="99"/>
    <w:semiHidden/>
    <w:unhideWhenUsed/>
    <w:rsid w:val="001F13EE"/>
    <w:rPr>
      <w:sz w:val="18"/>
      <w:szCs w:val="18"/>
    </w:rPr>
  </w:style>
  <w:style w:type="paragraph" w:styleId="CommentText">
    <w:name w:val="annotation text"/>
    <w:basedOn w:val="Normal"/>
    <w:link w:val="CommentTextChar"/>
    <w:uiPriority w:val="99"/>
    <w:semiHidden/>
    <w:unhideWhenUsed/>
    <w:rsid w:val="001F13EE"/>
    <w:pPr>
      <w:spacing w:line="240" w:lineRule="auto"/>
    </w:pPr>
    <w:rPr>
      <w:sz w:val="24"/>
      <w:szCs w:val="24"/>
    </w:rPr>
  </w:style>
  <w:style w:type="character" w:customStyle="1" w:styleId="CommentTextChar">
    <w:name w:val="Comment Text Char"/>
    <w:basedOn w:val="DefaultParagraphFont"/>
    <w:link w:val="CommentText"/>
    <w:uiPriority w:val="99"/>
    <w:semiHidden/>
    <w:rsid w:val="001F13EE"/>
    <w:rPr>
      <w:rFonts w:ascii="Calibri" w:eastAsia="Calibri" w:hAnsi="Calibri" w:cs="Times New Roman"/>
      <w:sz w:val="24"/>
      <w:szCs w:val="24"/>
    </w:rPr>
  </w:style>
  <w:style w:type="paragraph" w:styleId="ListParagraph">
    <w:name w:val="List Paragraph"/>
    <w:basedOn w:val="Normal"/>
    <w:link w:val="ListParagraphChar"/>
    <w:uiPriority w:val="34"/>
    <w:qFormat/>
    <w:rsid w:val="001F13EE"/>
    <w:pPr>
      <w:ind w:left="720"/>
      <w:contextualSpacing/>
    </w:pPr>
  </w:style>
  <w:style w:type="paragraph" w:styleId="Footer">
    <w:name w:val="footer"/>
    <w:basedOn w:val="Normal"/>
    <w:link w:val="FooterChar"/>
    <w:uiPriority w:val="99"/>
    <w:unhideWhenUsed/>
    <w:rsid w:val="001F1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3EE"/>
    <w:rPr>
      <w:rFonts w:ascii="Calibri" w:eastAsia="Calibri" w:hAnsi="Calibri" w:cs="Times New Roman"/>
    </w:rPr>
  </w:style>
  <w:style w:type="table" w:styleId="TableGrid">
    <w:name w:val="Table Grid"/>
    <w:basedOn w:val="TableNormal"/>
    <w:uiPriority w:val="59"/>
    <w:rsid w:val="001F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F13EE"/>
    <w:rPr>
      <w:rFonts w:ascii="Calibri" w:eastAsia="Calibri" w:hAnsi="Calibri" w:cs="Times New Roman"/>
    </w:rPr>
  </w:style>
  <w:style w:type="paragraph" w:styleId="BalloonText">
    <w:name w:val="Balloon Text"/>
    <w:basedOn w:val="Normal"/>
    <w:link w:val="BalloonTextChar"/>
    <w:uiPriority w:val="99"/>
    <w:semiHidden/>
    <w:unhideWhenUsed/>
    <w:rsid w:val="001F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EE"/>
    <w:rPr>
      <w:rFonts w:ascii="Tahoma" w:eastAsia="Calibri" w:hAnsi="Tahoma" w:cs="Tahoma"/>
      <w:sz w:val="16"/>
      <w:szCs w:val="16"/>
    </w:rPr>
  </w:style>
  <w:style w:type="paragraph" w:styleId="Header">
    <w:name w:val="header"/>
    <w:basedOn w:val="Normal"/>
    <w:link w:val="HeaderChar"/>
    <w:uiPriority w:val="99"/>
    <w:unhideWhenUsed/>
    <w:rsid w:val="009C3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054"/>
    <w:rPr>
      <w:rFonts w:ascii="Calibri" w:eastAsia="Calibri" w:hAnsi="Calibri" w:cs="Times New Roman"/>
    </w:rPr>
  </w:style>
  <w:style w:type="table" w:customStyle="1" w:styleId="TableGrid1">
    <w:name w:val="Table Grid1"/>
    <w:basedOn w:val="TableNormal"/>
    <w:next w:val="TableGrid"/>
    <w:uiPriority w:val="59"/>
    <w:rsid w:val="00CD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E00"/>
    <w:rPr>
      <w:b/>
      <w:bCs/>
      <w:sz w:val="20"/>
      <w:szCs w:val="20"/>
    </w:rPr>
  </w:style>
  <w:style w:type="character" w:customStyle="1" w:styleId="CommentSubjectChar">
    <w:name w:val="Comment Subject Char"/>
    <w:basedOn w:val="CommentTextChar"/>
    <w:link w:val="CommentSubject"/>
    <w:uiPriority w:val="99"/>
    <w:semiHidden/>
    <w:rsid w:val="00C76E00"/>
    <w:rPr>
      <w:rFonts w:ascii="Calibri" w:eastAsia="Calibri" w:hAnsi="Calibri" w:cs="Times New Roman"/>
      <w:b/>
      <w:bCs/>
      <w:sz w:val="20"/>
      <w:szCs w:val="20"/>
    </w:rPr>
  </w:style>
  <w:style w:type="table" w:customStyle="1" w:styleId="TableGrid2">
    <w:name w:val="Table Grid2"/>
    <w:basedOn w:val="TableNormal"/>
    <w:next w:val="TableGrid"/>
    <w:uiPriority w:val="59"/>
    <w:rsid w:val="00B7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C079D"/>
    <w:rPr>
      <w:color w:val="0000FF"/>
      <w:u w:val="single"/>
    </w:rPr>
  </w:style>
  <w:style w:type="paragraph" w:styleId="NoSpacing">
    <w:name w:val="No Spacing"/>
    <w:uiPriority w:val="1"/>
    <w:qFormat/>
    <w:rsid w:val="002C07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5345">
      <w:bodyDiv w:val="1"/>
      <w:marLeft w:val="0"/>
      <w:marRight w:val="0"/>
      <w:marTop w:val="0"/>
      <w:marBottom w:val="0"/>
      <w:divBdr>
        <w:top w:val="none" w:sz="0" w:space="0" w:color="auto"/>
        <w:left w:val="none" w:sz="0" w:space="0" w:color="auto"/>
        <w:bottom w:val="none" w:sz="0" w:space="0" w:color="auto"/>
        <w:right w:val="none" w:sz="0" w:space="0" w:color="auto"/>
      </w:divBdr>
    </w:div>
    <w:div w:id="174266481">
      <w:bodyDiv w:val="1"/>
      <w:marLeft w:val="0"/>
      <w:marRight w:val="0"/>
      <w:marTop w:val="0"/>
      <w:marBottom w:val="0"/>
      <w:divBdr>
        <w:top w:val="none" w:sz="0" w:space="0" w:color="auto"/>
        <w:left w:val="none" w:sz="0" w:space="0" w:color="auto"/>
        <w:bottom w:val="none" w:sz="0" w:space="0" w:color="auto"/>
        <w:right w:val="none" w:sz="0" w:space="0" w:color="auto"/>
      </w:divBdr>
    </w:div>
    <w:div w:id="252126265">
      <w:bodyDiv w:val="1"/>
      <w:marLeft w:val="0"/>
      <w:marRight w:val="0"/>
      <w:marTop w:val="0"/>
      <w:marBottom w:val="0"/>
      <w:divBdr>
        <w:top w:val="none" w:sz="0" w:space="0" w:color="auto"/>
        <w:left w:val="none" w:sz="0" w:space="0" w:color="auto"/>
        <w:bottom w:val="none" w:sz="0" w:space="0" w:color="auto"/>
        <w:right w:val="none" w:sz="0" w:space="0" w:color="auto"/>
      </w:divBdr>
    </w:div>
    <w:div w:id="460735175">
      <w:bodyDiv w:val="1"/>
      <w:marLeft w:val="0"/>
      <w:marRight w:val="0"/>
      <w:marTop w:val="0"/>
      <w:marBottom w:val="0"/>
      <w:divBdr>
        <w:top w:val="none" w:sz="0" w:space="0" w:color="auto"/>
        <w:left w:val="none" w:sz="0" w:space="0" w:color="auto"/>
        <w:bottom w:val="none" w:sz="0" w:space="0" w:color="auto"/>
        <w:right w:val="none" w:sz="0" w:space="0" w:color="auto"/>
      </w:divBdr>
    </w:div>
    <w:div w:id="752775550">
      <w:bodyDiv w:val="1"/>
      <w:marLeft w:val="0"/>
      <w:marRight w:val="0"/>
      <w:marTop w:val="0"/>
      <w:marBottom w:val="0"/>
      <w:divBdr>
        <w:top w:val="none" w:sz="0" w:space="0" w:color="auto"/>
        <w:left w:val="none" w:sz="0" w:space="0" w:color="auto"/>
        <w:bottom w:val="none" w:sz="0" w:space="0" w:color="auto"/>
        <w:right w:val="none" w:sz="0" w:space="0" w:color="auto"/>
      </w:divBdr>
    </w:div>
    <w:div w:id="1300837835">
      <w:bodyDiv w:val="1"/>
      <w:marLeft w:val="0"/>
      <w:marRight w:val="0"/>
      <w:marTop w:val="0"/>
      <w:marBottom w:val="0"/>
      <w:divBdr>
        <w:top w:val="none" w:sz="0" w:space="0" w:color="auto"/>
        <w:left w:val="none" w:sz="0" w:space="0" w:color="auto"/>
        <w:bottom w:val="none" w:sz="0" w:space="0" w:color="auto"/>
        <w:right w:val="none" w:sz="0" w:space="0" w:color="auto"/>
      </w:divBdr>
    </w:div>
    <w:div w:id="1661427839">
      <w:bodyDiv w:val="1"/>
      <w:marLeft w:val="0"/>
      <w:marRight w:val="0"/>
      <w:marTop w:val="0"/>
      <w:marBottom w:val="0"/>
      <w:divBdr>
        <w:top w:val="none" w:sz="0" w:space="0" w:color="auto"/>
        <w:left w:val="none" w:sz="0" w:space="0" w:color="auto"/>
        <w:bottom w:val="none" w:sz="0" w:space="0" w:color="auto"/>
        <w:right w:val="none" w:sz="0" w:space="0" w:color="auto"/>
      </w:divBdr>
    </w:div>
    <w:div w:id="1947230484">
      <w:bodyDiv w:val="1"/>
      <w:marLeft w:val="0"/>
      <w:marRight w:val="0"/>
      <w:marTop w:val="0"/>
      <w:marBottom w:val="0"/>
      <w:divBdr>
        <w:top w:val="none" w:sz="0" w:space="0" w:color="auto"/>
        <w:left w:val="none" w:sz="0" w:space="0" w:color="auto"/>
        <w:bottom w:val="none" w:sz="0" w:space="0" w:color="auto"/>
        <w:right w:val="none" w:sz="0" w:space="0" w:color="auto"/>
      </w:divBdr>
    </w:div>
    <w:div w:id="19818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m.simpson@dur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r.ac.uk/ig/dp/privacy/pnjobapplic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D05F954819344B6ED330FBB05B937" ma:contentTypeVersion="4" ma:contentTypeDescription="Create a new document." ma:contentTypeScope="" ma:versionID="172a0acea778ed936fa08cd240af5409">
  <xsd:schema xmlns:xsd="http://www.w3.org/2001/XMLSchema" xmlns:xs="http://www.w3.org/2001/XMLSchema" xmlns:p="http://schemas.microsoft.com/office/2006/metadata/properties" xmlns:ns2="fc299f19-e9c6-4c42-99bb-d48e487e7247" xmlns:ns3="045ac951-0682-4433-9fa5-35578f3f083f" targetNamespace="http://schemas.microsoft.com/office/2006/metadata/properties" ma:root="true" ma:fieldsID="0087c51472bd406d28deba204134507c" ns2:_="" ns3:_="">
    <xsd:import namespace="fc299f19-e9c6-4c42-99bb-d48e487e7247"/>
    <xsd:import namespace="045ac951-0682-4433-9fa5-35578f3f08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9f19-e9c6-4c42-99bb-d48e487e7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5ac951-0682-4433-9fa5-35578f3f083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6A5FB-D190-4374-8AFC-1CAECE04B7E8}">
  <ds:schemaRefs>
    <ds:schemaRef ds:uri="http://purl.org/dc/terms/"/>
    <ds:schemaRef ds:uri="fc299f19-e9c6-4c42-99bb-d48e487e724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45ac951-0682-4433-9fa5-35578f3f083f"/>
    <ds:schemaRef ds:uri="http://www.w3.org/XML/1998/namespace"/>
  </ds:schemaRefs>
</ds:datastoreItem>
</file>

<file path=customXml/itemProps2.xml><?xml version="1.0" encoding="utf-8"?>
<ds:datastoreItem xmlns:ds="http://schemas.openxmlformats.org/officeDocument/2006/customXml" ds:itemID="{920558E4-4BA7-41C3-B78F-14EBEC357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99f19-e9c6-4c42-99bb-d48e487e7247"/>
    <ds:schemaRef ds:uri="045ac951-0682-4433-9fa5-35578f3f0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ECD9B-ABFE-45FA-B688-1E7C60E63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12594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DARLEY, ALISON</dc:creator>
  <cp:lastModifiedBy>BLOOMFIELD, CRISPIN E.</cp:lastModifiedBy>
  <cp:revision>2</cp:revision>
  <dcterms:created xsi:type="dcterms:W3CDTF">2019-05-20T20:16:00Z</dcterms:created>
  <dcterms:modified xsi:type="dcterms:W3CDTF">2019-05-20T20:16:00Z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0x010100190D05F954819344B6ED330FBB05B937</vt:lpwstr>
  </property>
</Properties>
</file>