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EC6" w:rsidRPr="00FA6A47" w:rsidRDefault="000C4F9F" w:rsidP="00FA6A47">
      <w:pPr>
        <w:pStyle w:val="Default"/>
        <w:spacing w:after="0"/>
        <w:jc w:val="center"/>
        <w:rPr>
          <w:rFonts w:asciiTheme="minorHAnsi" w:hAnsiTheme="minorHAnsi" w:cstheme="minorHAnsi"/>
          <w:b/>
          <w:bCs/>
          <w:color w:val="000000"/>
          <w:sz w:val="20"/>
          <w:szCs w:val="20"/>
        </w:rPr>
      </w:pPr>
      <w:r w:rsidRPr="00FA6A47">
        <w:rPr>
          <w:rFonts w:asciiTheme="minorHAnsi" w:hAnsiTheme="minorHAnsi" w:cstheme="minorHAnsi"/>
          <w:b/>
          <w:bCs/>
          <w:color w:val="000000"/>
          <w:sz w:val="20"/>
          <w:szCs w:val="20"/>
        </w:rPr>
        <w:t>Abstract for the FOURTH OPEN SOURCE GIS CONFERENCE - OSGIS 2012</w:t>
      </w:r>
    </w:p>
    <w:p w:rsidR="005E48F9" w:rsidRPr="00FA6A47" w:rsidRDefault="005E48F9" w:rsidP="00FA6A47">
      <w:pPr>
        <w:spacing w:after="0" w:line="240" w:lineRule="auto"/>
        <w:jc w:val="center"/>
        <w:rPr>
          <w:rFonts w:eastAsia="Times New Roman" w:cstheme="minorHAnsi"/>
          <w:b/>
          <w:sz w:val="20"/>
          <w:szCs w:val="20"/>
        </w:rPr>
      </w:pPr>
      <w:r w:rsidRPr="00FA6A47">
        <w:rPr>
          <w:rFonts w:eastAsia="Times New Roman" w:cstheme="minorHAnsi"/>
          <w:b/>
          <w:sz w:val="20"/>
          <w:szCs w:val="20"/>
        </w:rPr>
        <w:t>Nottingham Geospatial Institute University of Nottingham</w:t>
      </w:r>
    </w:p>
    <w:p w:rsidR="005E48F9" w:rsidRPr="00FA6A47" w:rsidRDefault="005E48F9" w:rsidP="00FA6A47">
      <w:pPr>
        <w:spacing w:after="0" w:line="240" w:lineRule="auto"/>
        <w:jc w:val="center"/>
        <w:outlineLvl w:val="2"/>
        <w:rPr>
          <w:rFonts w:eastAsia="Times New Roman" w:cstheme="minorHAnsi"/>
          <w:b/>
          <w:bCs/>
          <w:sz w:val="20"/>
          <w:szCs w:val="20"/>
        </w:rPr>
      </w:pPr>
      <w:r w:rsidRPr="00FA6A47">
        <w:rPr>
          <w:rFonts w:eastAsia="Times New Roman" w:cstheme="minorHAnsi"/>
          <w:b/>
          <w:bCs/>
          <w:sz w:val="20"/>
          <w:szCs w:val="20"/>
        </w:rPr>
        <w:t>4</w:t>
      </w:r>
      <w:r w:rsidRPr="00FA6A47">
        <w:rPr>
          <w:rFonts w:eastAsia="Times New Roman" w:cstheme="minorHAnsi"/>
          <w:b/>
          <w:bCs/>
          <w:sz w:val="20"/>
          <w:szCs w:val="20"/>
          <w:vertAlign w:val="superscript"/>
        </w:rPr>
        <w:t>th</w:t>
      </w:r>
      <w:r w:rsidRPr="00FA6A47">
        <w:rPr>
          <w:rFonts w:eastAsia="Times New Roman" w:cstheme="minorHAnsi"/>
          <w:b/>
          <w:bCs/>
          <w:sz w:val="20"/>
          <w:szCs w:val="20"/>
        </w:rPr>
        <w:t xml:space="preserve"> - 5</w:t>
      </w:r>
      <w:r w:rsidRPr="00FA6A47">
        <w:rPr>
          <w:rFonts w:eastAsia="Times New Roman" w:cstheme="minorHAnsi"/>
          <w:b/>
          <w:bCs/>
          <w:sz w:val="20"/>
          <w:szCs w:val="20"/>
          <w:vertAlign w:val="superscript"/>
        </w:rPr>
        <w:t>th</w:t>
      </w:r>
      <w:r w:rsidRPr="00FA6A47">
        <w:rPr>
          <w:rFonts w:eastAsia="Times New Roman" w:cstheme="minorHAnsi"/>
          <w:b/>
          <w:bCs/>
          <w:sz w:val="20"/>
          <w:szCs w:val="20"/>
        </w:rPr>
        <w:t xml:space="preserve"> Sep 2012</w:t>
      </w:r>
    </w:p>
    <w:p w:rsidR="005E48F9" w:rsidRDefault="005E48F9">
      <w:pPr>
        <w:pStyle w:val="Default"/>
        <w:jc w:val="center"/>
      </w:pPr>
    </w:p>
    <w:p w:rsidR="009E0EC6" w:rsidRDefault="000C4F9F">
      <w:pPr>
        <w:pStyle w:val="Default"/>
        <w:jc w:val="center"/>
      </w:pPr>
      <w:r>
        <w:rPr>
          <w:b/>
          <w:sz w:val="28"/>
          <w:szCs w:val="28"/>
        </w:rPr>
        <w:t xml:space="preserve">An open source relational database schema and system for the analysis of large scale </w:t>
      </w:r>
      <w:r w:rsidR="008F4FF3">
        <w:rPr>
          <w:b/>
          <w:sz w:val="28"/>
          <w:szCs w:val="28"/>
        </w:rPr>
        <w:t xml:space="preserve">spatially </w:t>
      </w:r>
      <w:r>
        <w:rPr>
          <w:b/>
          <w:sz w:val="28"/>
          <w:szCs w:val="28"/>
        </w:rPr>
        <w:t>interdependent infrastructure networks</w:t>
      </w:r>
    </w:p>
    <w:p w:rsidR="009E0EC6" w:rsidRDefault="000C4F9F">
      <w:pPr>
        <w:pStyle w:val="Default"/>
        <w:spacing w:after="0"/>
        <w:jc w:val="center"/>
      </w:pPr>
      <w:r>
        <w:rPr>
          <w:rFonts w:cs="Calibri"/>
        </w:rPr>
        <w:t>Stuart Barr, Tom</w:t>
      </w:r>
      <w:r w:rsidR="00FA7388">
        <w:rPr>
          <w:rFonts w:cs="Calibri"/>
        </w:rPr>
        <w:t>as</w:t>
      </w:r>
      <w:r>
        <w:rPr>
          <w:rFonts w:cs="Calibri"/>
        </w:rPr>
        <w:t xml:space="preserve"> Holderness, David Alderson, Craig Robson and Alistair Ford</w:t>
      </w:r>
    </w:p>
    <w:p w:rsidR="009E0EC6" w:rsidRDefault="009E0EC6">
      <w:pPr>
        <w:pStyle w:val="Default"/>
        <w:spacing w:after="0"/>
        <w:jc w:val="center"/>
      </w:pPr>
    </w:p>
    <w:p w:rsidR="009E0EC6" w:rsidRDefault="000C4F9F">
      <w:pPr>
        <w:pStyle w:val="ListParagraph"/>
        <w:spacing w:after="0"/>
        <w:jc w:val="center"/>
        <w:rPr>
          <w:rFonts w:cs="Calibri"/>
        </w:rPr>
      </w:pPr>
      <w:r>
        <w:rPr>
          <w:rFonts w:cs="Calibri"/>
        </w:rPr>
        <w:t>School Civil Engineering &amp; Geosciences, Newcastle University, Newcastle upon Tyne, U.K.</w:t>
      </w:r>
    </w:p>
    <w:p w:rsidR="008F4FF3" w:rsidRPr="00FA6A47" w:rsidRDefault="005E48F9">
      <w:pPr>
        <w:pStyle w:val="ListParagraph"/>
        <w:spacing w:after="0"/>
        <w:jc w:val="center"/>
        <w:rPr>
          <w:sz w:val="20"/>
          <w:szCs w:val="20"/>
        </w:rPr>
      </w:pPr>
      <w:r w:rsidRPr="00FA6A47">
        <w:rPr>
          <w:rFonts w:cs="Calibri"/>
          <w:sz w:val="20"/>
          <w:szCs w:val="20"/>
        </w:rPr>
        <w:t>Corresponding author: St</w:t>
      </w:r>
      <w:r w:rsidR="008F4FF3" w:rsidRPr="00FA6A47">
        <w:rPr>
          <w:rFonts w:cs="Calibri"/>
          <w:sz w:val="20"/>
          <w:szCs w:val="20"/>
        </w:rPr>
        <w:t>u</w:t>
      </w:r>
      <w:r>
        <w:rPr>
          <w:rFonts w:cs="Calibri"/>
          <w:sz w:val="20"/>
          <w:szCs w:val="20"/>
        </w:rPr>
        <w:t>a</w:t>
      </w:r>
      <w:r w:rsidR="008F4FF3" w:rsidRPr="00FA6A47">
        <w:rPr>
          <w:rFonts w:cs="Calibri"/>
          <w:sz w:val="20"/>
          <w:szCs w:val="20"/>
        </w:rPr>
        <w:t>rt Barr (s.l.barr@ncl.ac.uk).</w:t>
      </w:r>
    </w:p>
    <w:p w:rsidR="009E0EC6" w:rsidRDefault="009E0EC6">
      <w:pPr>
        <w:pStyle w:val="ListParagraph"/>
        <w:spacing w:after="0"/>
        <w:jc w:val="center"/>
      </w:pPr>
    </w:p>
    <w:p w:rsidR="009E0EC6" w:rsidRDefault="000C4F9F">
      <w:pPr>
        <w:pStyle w:val="Default"/>
      </w:pPr>
      <w:r>
        <w:rPr>
          <w:b/>
        </w:rPr>
        <w:t>Abstract</w:t>
      </w:r>
    </w:p>
    <w:p w:rsidR="009E0EC6" w:rsidRDefault="000C4F9F">
      <w:pPr>
        <w:pStyle w:val="Default"/>
        <w:jc w:val="both"/>
      </w:pPr>
      <w:r>
        <w:t xml:space="preserve">There is an increasing interest both academically, commercially and at a governmental level to spatially understand and model the performance of infrastructure networks at local, regional and national scales. Particular interest lies in understanding the vulnerability and probabilistic risk faced by large scale physical infrastructure networks to spatially localised extreme events such as natural hazards. </w:t>
      </w:r>
      <w:r w:rsidR="001D0852">
        <w:t>I</w:t>
      </w:r>
      <w:r>
        <w:t>n order to perform such analysis and modelling in a holistic manner one requires the ability to represent and model the dependencies and interdependencies that exist between different infrastructure networks</w:t>
      </w:r>
      <w:r w:rsidR="001D0852">
        <w:t xml:space="preserve">, </w:t>
      </w:r>
      <w:r>
        <w:t xml:space="preserve">which in turn requires the ability to derive a </w:t>
      </w:r>
      <w:r w:rsidR="001D0852">
        <w:t>‘</w:t>
      </w:r>
      <w:r>
        <w:t>network-of-networks</w:t>
      </w:r>
      <w:r w:rsidR="001D0852">
        <w:t>’</w:t>
      </w:r>
      <w:r>
        <w:t xml:space="preserve"> spatial representation and expression of physical infrastructure. Traditionally, spatial networks and </w:t>
      </w:r>
      <w:r w:rsidR="001D0852">
        <w:t xml:space="preserve">their </w:t>
      </w:r>
      <w:r>
        <w:t xml:space="preserve">subsequent analysis </w:t>
      </w:r>
      <w:r w:rsidR="00126880">
        <w:t>have</w:t>
      </w:r>
      <w:r>
        <w:t xml:space="preserve"> been performed within a GIS environment. However, the ability of GIS packages to explicitly represent large interdependent networks comprising of potentially many hundreds of thousands of nodes and edges has been limited. Moreover, the analytical network functionality provided by GIS packages </w:t>
      </w:r>
      <w:r w:rsidR="001D0852">
        <w:t xml:space="preserve">often </w:t>
      </w:r>
      <w:r>
        <w:t>falls some way short of the complex analysis required to understand how failures propagate through individual networks, between dependent networks and feedback whe</w:t>
      </w:r>
      <w:r w:rsidR="001D0852">
        <w:t>n</w:t>
      </w:r>
      <w:r>
        <w:t xml:space="preserve"> interdependent relationships exist.</w:t>
      </w:r>
    </w:p>
    <w:p w:rsidR="009E0EC6" w:rsidRDefault="000C4F9F" w:rsidP="00FA6A47">
      <w:pPr>
        <w:pStyle w:val="Default"/>
        <w:jc w:val="both"/>
      </w:pPr>
      <w:r>
        <w:t>In order to address these issues we have developed a fully relational</w:t>
      </w:r>
      <w:r w:rsidR="00AB4D89">
        <w:t>ly compliant</w:t>
      </w:r>
      <w:r>
        <w:t xml:space="preserve"> open source spatial database schema</w:t>
      </w:r>
      <w:r w:rsidR="00AB4D89">
        <w:t xml:space="preserve"> </w:t>
      </w:r>
      <w:r>
        <w:t>and</w:t>
      </w:r>
      <w:r w:rsidR="00AB4D89">
        <w:t xml:space="preserve"> a</w:t>
      </w:r>
      <w:r>
        <w:t xml:space="preserve"> python coupled-interface </w:t>
      </w:r>
      <w:r w:rsidR="001D0852">
        <w:t xml:space="preserve">to </w:t>
      </w:r>
      <w:r>
        <w:t xml:space="preserve">the NetworkX </w:t>
      </w:r>
      <w:r w:rsidR="001D0852">
        <w:t xml:space="preserve">graph analysis </w:t>
      </w:r>
      <w:r>
        <w:t>package for the representation, encoding and analysis of networks and their dependencies/interdependencies.</w:t>
      </w:r>
      <w:r w:rsidR="001D0852">
        <w:t xml:space="preserve"> In particular </w:t>
      </w:r>
      <w:r>
        <w:t>we have used</w:t>
      </w:r>
      <w:r w:rsidR="00AC0BBD">
        <w:t xml:space="preserve"> collaborative</w:t>
      </w:r>
      <w:r>
        <w:t xml:space="preserve"> rapid-prototyping to develop our database schema for network representation and dependence/interdependence encoding using PostgreSQL </w:t>
      </w:r>
      <w:r w:rsidR="00A65EFB">
        <w:t xml:space="preserve">and the spatial extension </w:t>
      </w:r>
      <w:r>
        <w:t>PostGIS. The schema is exposed through plpgsql functions, which are provided to the user wrapped in python class methods, forming the software API.</w:t>
      </w:r>
    </w:p>
    <w:p w:rsidR="009E0EC6" w:rsidRDefault="000C4F9F">
      <w:pPr>
        <w:pStyle w:val="Default"/>
        <w:jc w:val="both"/>
      </w:pPr>
      <w:r>
        <w:t xml:space="preserve">Figure 1 shows the entity relationship model of the </w:t>
      </w:r>
      <w:r w:rsidR="00240E06">
        <w:t>PostgreSQL</w:t>
      </w:r>
      <w:r w:rsidR="00240E06">
        <w:t>/</w:t>
      </w:r>
      <w:r>
        <w:t xml:space="preserve">PostGIS database scheme developed for the representation of geographical network dependencies and interdependence. In the database schema each separate unique infrastructure network comprises of </w:t>
      </w:r>
      <w:r w:rsidR="0018354D">
        <w:t xml:space="preserve">three </w:t>
      </w:r>
      <w:r>
        <w:t>tables: a node table</w:t>
      </w:r>
      <w:r w:rsidR="00AC0BBD">
        <w:t>,</w:t>
      </w:r>
      <w:r>
        <w:t xml:space="preserve"> </w:t>
      </w:r>
      <w:r w:rsidR="0018354D">
        <w:t>an</w:t>
      </w:r>
      <w:r>
        <w:t xml:space="preserve"> edge table</w:t>
      </w:r>
      <w:r w:rsidR="0018354D">
        <w:t>, and an edge table that specifically contains only the edge geometry</w:t>
      </w:r>
      <w:r>
        <w:t xml:space="preserve">. Node tables describe infrastructure network hubs while the edges describe the linear links that exist between them. For an infrastructure network the geometry of the edges is stored separately from the edge table as multiple edges may exist between the same set of nodes which have distinct geometry; for example several electricity cables within an electrical transmission network may be connected to the same sub-stations forming a multi-graph representation. Interdependencies are represented </w:t>
      </w:r>
      <w:r w:rsidR="0018354D">
        <w:t>within an interdependency</w:t>
      </w:r>
      <w:r>
        <w:t xml:space="preserve"> edge table that links the nodes within two separate infrastructure networks and again have a separate geometry table to allow multiple edges between distinctive pairwise combinations of nodes within disparate infrastructure networks. Finally, recognition of a distinctive network is managed by a graphs table which encodes information on the name, node table, edge </w:t>
      </w:r>
      <w:r>
        <w:lastRenderedPageBreak/>
        <w:t>table and the type of graph model (undirected, directed, multigraph etc.) of the networks within the database.</w:t>
      </w:r>
    </w:p>
    <w:p w:rsidR="009E0EC6" w:rsidRDefault="000C4F9F">
      <w:pPr>
        <w:pStyle w:val="Default"/>
        <w:keepNext/>
        <w:jc w:val="center"/>
      </w:pPr>
      <w:r>
        <w:rPr>
          <w:noProof/>
          <w:lang w:eastAsia="en-GB"/>
        </w:rPr>
        <w:drawing>
          <wp:inline distT="0" distB="0" distL="0" distR="0" wp14:anchorId="390378C5" wp14:editId="553CEF50">
            <wp:extent cx="5055079" cy="3846212"/>
            <wp:effectExtent l="19050" t="19050" r="0" b="1905"/>
            <wp:docPr id="1"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rotWithShape="1">
                    <a:blip r:embed="rId7" cstate="print"/>
                    <a:srcRect l="5748" t="12969" r="23957" b="5771"/>
                    <a:stretch/>
                  </pic:blipFill>
                  <pic:spPr bwMode="auto">
                    <a:xfrm>
                      <a:off x="0" y="0"/>
                      <a:ext cx="5061791" cy="3851319"/>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9E0EC6" w:rsidRPr="00FA6A47" w:rsidRDefault="000C4F9F">
      <w:pPr>
        <w:pStyle w:val="Caption"/>
        <w:ind w:left="1134" w:right="1134"/>
        <w:jc w:val="both"/>
      </w:pPr>
      <w:r w:rsidRPr="00FA6A47">
        <w:rPr>
          <w:color w:val="000000"/>
        </w:rPr>
        <w:t xml:space="preserve">Figure </w:t>
      </w:r>
      <w:r w:rsidR="00705F41" w:rsidRPr="00FA6A47">
        <w:rPr>
          <w:color w:val="000000"/>
        </w:rPr>
        <w:t>1</w:t>
      </w:r>
      <w:r w:rsidRPr="00FA6A47">
        <w:rPr>
          <w:color w:val="000000"/>
        </w:rPr>
        <w:t xml:space="preserve">: </w:t>
      </w:r>
      <w:r w:rsidR="00E1776B">
        <w:rPr>
          <w:color w:val="000000"/>
        </w:rPr>
        <w:t>A generalised e</w:t>
      </w:r>
      <w:r w:rsidRPr="00FA6A47">
        <w:rPr>
          <w:color w:val="000000"/>
        </w:rPr>
        <w:t>ntity relationship model showing the tables and relationships developed in PostGIS for the representation of spatial infrastructure networks and their interdependencies.</w:t>
      </w:r>
    </w:p>
    <w:p w:rsidR="00240E06" w:rsidRDefault="000C4F9F">
      <w:pPr>
        <w:pStyle w:val="Default"/>
        <w:jc w:val="both"/>
      </w:pPr>
      <w:r>
        <w:t xml:space="preserve">In order to construct an infrastructure network model using the schema shown in Figure 1 a standard GIS layer representing a network but without network topology is required. This is used to create a table of Linestring geometry within the PostGIS database. In order to construct the network topology whilst retaining the geography of the edges, we have developed a series of python modules that utilise the open source graph/network package NetworkX and the geospatial data abstraction library (GDAL). NetworkX is a graph and network analysis package written in python but which does </w:t>
      </w:r>
      <w:r w:rsidR="00240E06">
        <w:t xml:space="preserve">not </w:t>
      </w:r>
      <w:r>
        <w:t>as yet have an explicit representation of spatial networks.</w:t>
      </w:r>
      <w:r w:rsidR="00FA7388">
        <w:t xml:space="preserve"> In our work we have developed a python module for NetworkX called nx_pgnet to construct spatial infrastructure models, with valid network topology. </w:t>
      </w:r>
      <w:r>
        <w:t xml:space="preserve">As NetworkX constructs network topology using only </w:t>
      </w:r>
      <w:r w:rsidR="00FA7388">
        <w:t>lists of edges and nodes</w:t>
      </w:r>
      <w:r>
        <w:t xml:space="preserve">, the nx_pgnet module ensures that a </w:t>
      </w:r>
      <w:r w:rsidR="00FA7388">
        <w:t xml:space="preserve">topologically and geographically </w:t>
      </w:r>
      <w:r>
        <w:t>valid network is created by encoding node and edge geometry as attributes within</w:t>
      </w:r>
      <w:r w:rsidR="004B000C">
        <w:t xml:space="preserve"> the</w:t>
      </w:r>
      <w:r>
        <w:t xml:space="preserve"> NetworkX</w:t>
      </w:r>
      <w:r w:rsidR="004B000C">
        <w:t xml:space="preserve"> edges and nodes</w:t>
      </w:r>
      <w:r>
        <w:t>. Once NetworkX return</w:t>
      </w:r>
      <w:r w:rsidR="004B000C">
        <w:t>s</w:t>
      </w:r>
      <w:r>
        <w:t xml:space="preserve"> the topologically constructed </w:t>
      </w:r>
      <w:r w:rsidR="004B000C">
        <w:t xml:space="preserve">network </w:t>
      </w:r>
      <w:r>
        <w:t>nx_pgnet then creates a new network model using the schem</w:t>
      </w:r>
      <w:r w:rsidR="00705F41">
        <w:t>a</w:t>
      </w:r>
      <w:r>
        <w:t xml:space="preserve"> defined in Figure 1</w:t>
      </w:r>
      <w:r w:rsidR="004B000C">
        <w:t xml:space="preserve"> and encodes the spatial representation of the network from node and edge attributes as PostGIS geometry</w:t>
      </w:r>
      <w:r>
        <w:t>. Thus, by using attributes of edge</w:t>
      </w:r>
      <w:r w:rsidR="004B000C">
        <w:t>s and nodes</w:t>
      </w:r>
      <w:r>
        <w:t xml:space="preserve"> within NetworkX we can create the </w:t>
      </w:r>
      <w:r w:rsidR="004B000C">
        <w:t xml:space="preserve">three </w:t>
      </w:r>
      <w:r>
        <w:t>tables in PostGIS required to represent an infrastructure network.</w:t>
      </w:r>
    </w:p>
    <w:p w:rsidR="009E0EC6" w:rsidRPr="00AC0BBD" w:rsidRDefault="009C69C7">
      <w:pPr>
        <w:pStyle w:val="Default"/>
        <w:jc w:val="both"/>
      </w:pPr>
      <w:r>
        <w:t xml:space="preserve">The database schema handles and represents the existence of </w:t>
      </w:r>
      <w:r w:rsidR="00126880">
        <w:t>interdependency</w:t>
      </w:r>
      <w:r>
        <w:t xml:space="preserve"> between two nodes</w:t>
      </w:r>
      <w:r w:rsidR="00240E06">
        <w:t xml:space="preserve"> within </w:t>
      </w:r>
      <w:r w:rsidR="00126880">
        <w:t>separate</w:t>
      </w:r>
      <w:r w:rsidR="00240E06">
        <w:t xml:space="preserve"> </w:t>
      </w:r>
      <w:r w:rsidR="00126880">
        <w:t>networks</w:t>
      </w:r>
      <w:r>
        <w:t xml:space="preserve"> in a similar manner to its handling of </w:t>
      </w:r>
      <w:r w:rsidR="00074E52">
        <w:t>an</w:t>
      </w:r>
      <w:r>
        <w:t xml:space="preserve"> edge between two nodes in a single network. </w:t>
      </w:r>
      <w:r w:rsidR="00074E52">
        <w:t xml:space="preserve">Interdependencies </w:t>
      </w:r>
      <w:r>
        <w:t xml:space="preserve">are </w:t>
      </w:r>
      <w:r w:rsidR="00AC0BBD">
        <w:t>stored</w:t>
      </w:r>
      <w:r>
        <w:t xml:space="preserve"> </w:t>
      </w:r>
      <w:r w:rsidR="00AC0BBD">
        <w:t>within</w:t>
      </w:r>
      <w:r>
        <w:t xml:space="preserve"> </w:t>
      </w:r>
      <w:r w:rsidR="00AC0BBD">
        <w:t>instance</w:t>
      </w:r>
      <w:r w:rsidR="00074E52">
        <w:t>s</w:t>
      </w:r>
      <w:r w:rsidR="00AC0BBD">
        <w:t xml:space="preserve"> of the</w:t>
      </w:r>
      <w:r>
        <w:t xml:space="preserve"> Interdependency and Interdependency_Edge</w:t>
      </w:r>
      <w:r w:rsidR="00AC0BBD">
        <w:t xml:space="preserve"> tabl</w:t>
      </w:r>
      <w:r w:rsidR="000C4F9F">
        <w:t>es</w:t>
      </w:r>
      <w:r w:rsidR="00074E52">
        <w:t>, which are analogous to the Edge and Edge_Geometry tables</w:t>
      </w:r>
      <w:r w:rsidR="000C4F9F">
        <w:t xml:space="preserve">. This </w:t>
      </w:r>
      <w:r w:rsidR="000C4F9F">
        <w:lastRenderedPageBreak/>
        <w:t xml:space="preserve">approach effectively enables both the user of the schema and the connected NetworkX python package to consider interdependencies as a network themselves. </w:t>
      </w:r>
      <w:r w:rsidR="00AC0BBD">
        <w:t>The interdependencies can be created</w:t>
      </w:r>
      <w:r w:rsidR="000C4F9F">
        <w:t xml:space="preserve"> and stored within the database</w:t>
      </w:r>
      <w:r w:rsidR="00AC0BBD">
        <w:t>, for example, via the use of one of the heuristic pre-processing functions</w:t>
      </w:r>
      <w:r w:rsidR="00793C3C">
        <w:t xml:space="preserve">, </w:t>
      </w:r>
      <w:r w:rsidR="000C4F9F">
        <w:t xml:space="preserve">such as </w:t>
      </w:r>
      <w:r w:rsidR="00016645" w:rsidRPr="00FA6A47">
        <w:rPr>
          <w:i/>
        </w:rPr>
        <w:t>Find_Nearest_NodeB_to_NodeA_by_NN</w:t>
      </w:r>
      <w:r w:rsidR="00AC0BBD">
        <w:t xml:space="preserve">. A physical interdependency would be created as a result of executing this function, inferring some connection between two nodes of different networks based on proximity. </w:t>
      </w:r>
    </w:p>
    <w:p w:rsidR="009E0EC6" w:rsidRDefault="000C4F9F" w:rsidP="00FA6A47">
      <w:pPr>
        <w:pStyle w:val="Default"/>
        <w:jc w:val="both"/>
      </w:pPr>
      <w:r>
        <w:t xml:space="preserve">In addition to the python module nx_pgnet we have also developed a </w:t>
      </w:r>
      <w:r w:rsidR="0018354D">
        <w:t>number</w:t>
      </w:r>
      <w:r w:rsidR="0018354D" w:rsidDel="0018354D">
        <w:t xml:space="preserve"> </w:t>
      </w:r>
      <w:r>
        <w:t xml:space="preserve">of PostGIS functions within </w:t>
      </w:r>
      <w:r w:rsidR="0018354D">
        <w:t xml:space="preserve">our database schema for data pre-processing purposes </w:t>
      </w:r>
      <w:r>
        <w:t xml:space="preserve">which </w:t>
      </w:r>
      <w:r w:rsidR="0018354D">
        <w:t>utilise</w:t>
      </w:r>
      <w:r>
        <w:t xml:space="preserve"> spatial heuristics in order to ensure that edges snap to nodes within disparate GIS layers that represent point and line infrastructure assets respectively. Using nx_pgnet an initial network model is encoded which can then be checked for topological completeness.</w:t>
      </w:r>
      <w:r w:rsidR="005335B2">
        <w:t xml:space="preserve"> The heuristic functions provided within the database schema can be executed to allow users to try and produce a topologically and geographically-valid network.</w:t>
      </w:r>
      <w:r>
        <w:t xml:space="preserve"> The spatial heuristics currently employed in this infrastructure construction network toolbox comprise of:</w:t>
      </w:r>
    </w:p>
    <w:p w:rsidR="009E0EC6" w:rsidRDefault="000C4F9F" w:rsidP="00FA6A47">
      <w:pPr>
        <w:pStyle w:val="ListParagraph"/>
        <w:numPr>
          <w:ilvl w:val="0"/>
          <w:numId w:val="3"/>
        </w:numPr>
        <w:spacing w:after="0"/>
        <w:ind w:left="714" w:hanging="357"/>
        <w:jc w:val="both"/>
      </w:pPr>
      <w:r>
        <w:t>A function that connects edge “ends” to nodes that are related by some relationship between two attributes; one attribute in the node table, and one attribute in the edge table - Connect_Edges_to_Node_ByRelationship;</w:t>
      </w:r>
    </w:p>
    <w:p w:rsidR="009E0EC6" w:rsidRDefault="000C4F9F" w:rsidP="00FA6A47">
      <w:pPr>
        <w:pStyle w:val="ListParagraph"/>
        <w:numPr>
          <w:ilvl w:val="0"/>
          <w:numId w:val="3"/>
        </w:numPr>
        <w:spacing w:after="0"/>
        <w:ind w:left="714" w:hanging="357"/>
        <w:jc w:val="both"/>
      </w:pPr>
      <w:r>
        <w:t>A function that connects edge “ends” to each node that is within a specified search distance - Connect_Edges_To_Node_BySearch;</w:t>
      </w:r>
    </w:p>
    <w:p w:rsidR="009E0EC6" w:rsidRDefault="000C4F9F" w:rsidP="00FA6A47">
      <w:pPr>
        <w:pStyle w:val="ListParagraph"/>
        <w:numPr>
          <w:ilvl w:val="0"/>
          <w:numId w:val="3"/>
        </w:numPr>
        <w:spacing w:after="0"/>
        <w:ind w:left="714" w:hanging="357"/>
        <w:jc w:val="both"/>
      </w:pPr>
      <w:r>
        <w:t>A function that connects the nearest point on an edge (which may or may not be an edge end) to each node that is related by some relationship between two attributes; one attribute in the node table, and one attribute in the edge table - Connect_Nodes_TO_Point_On_NearestEdge_Like;</w:t>
      </w:r>
    </w:p>
    <w:p w:rsidR="009E0EC6" w:rsidRDefault="000C4F9F" w:rsidP="00FA6A47">
      <w:pPr>
        <w:pStyle w:val="ListParagraph"/>
        <w:numPr>
          <w:ilvl w:val="0"/>
          <w:numId w:val="3"/>
        </w:numPr>
        <w:spacing w:after="0"/>
        <w:ind w:left="714" w:hanging="357"/>
        <w:jc w:val="both"/>
      </w:pPr>
      <w:r>
        <w:t xml:space="preserve">A function that combines all the geometries of duplicate edges that may result from running one of the above functions and merges them into a single edge geometry record - Detect_and_Combine_Duplicate_Edges; and, </w:t>
      </w:r>
    </w:p>
    <w:p w:rsidR="009E0EC6" w:rsidRDefault="000C4F9F" w:rsidP="00FA6A47">
      <w:pPr>
        <w:pStyle w:val="ListParagraph"/>
        <w:numPr>
          <w:ilvl w:val="0"/>
          <w:numId w:val="3"/>
        </w:numPr>
        <w:spacing w:after="0"/>
        <w:ind w:left="714" w:hanging="357"/>
        <w:jc w:val="both"/>
      </w:pPr>
      <w:r>
        <w:t>A function that finds the closest node of nodeset B to each node in nodeset A - Find_Nearest_NodeB_to_NodeA_by_NN.</w:t>
      </w:r>
    </w:p>
    <w:p w:rsidR="00F906E0" w:rsidRDefault="00F906E0" w:rsidP="00FA6A47">
      <w:pPr>
        <w:pStyle w:val="ListParagraph"/>
        <w:spacing w:after="0"/>
        <w:ind w:left="714"/>
        <w:jc w:val="both"/>
      </w:pPr>
    </w:p>
    <w:p w:rsidR="009E0EC6" w:rsidRDefault="000C4F9F" w:rsidP="00FA6A47">
      <w:pPr>
        <w:pStyle w:val="Default"/>
        <w:jc w:val="both"/>
      </w:pPr>
      <w:r>
        <w:t>Figure 2  show</w:t>
      </w:r>
      <w:r w:rsidR="005C0873">
        <w:t>s</w:t>
      </w:r>
      <w:r>
        <w:t xml:space="preserve"> the result of running </w:t>
      </w:r>
      <w:r w:rsidR="00813077">
        <w:t xml:space="preserve">a number </w:t>
      </w:r>
      <w:r>
        <w:t xml:space="preserve">of the heuristic network construction tools outlined above. </w:t>
      </w:r>
      <w:r w:rsidR="00793C3C">
        <w:t>A</w:t>
      </w:r>
      <w:r>
        <w:t xml:space="preserve"> series of gas transmission pipes that do not connect within the original GIS layers have been corrected to form a new </w:t>
      </w:r>
      <w:r w:rsidR="00C71979">
        <w:t xml:space="preserve">topologically and geographically-valid representation of the gas transmission </w:t>
      </w:r>
      <w:r w:rsidR="00705F41">
        <w:t>network</w:t>
      </w:r>
      <w:r>
        <w:t>.</w:t>
      </w:r>
      <w:r w:rsidR="005C0873">
        <w:t xml:space="preserve"> </w:t>
      </w:r>
      <w:r>
        <w:t xml:space="preserve"> In the case of Figure </w:t>
      </w:r>
      <w:r w:rsidR="005C0873">
        <w:t>3</w:t>
      </w:r>
      <w:r>
        <w:t xml:space="preserve"> the nearest neighbour search between the node tables of two different infrastructure networks (electricity </w:t>
      </w:r>
      <w:r w:rsidR="00813077">
        <w:t xml:space="preserve">transmission </w:t>
      </w:r>
      <w:r>
        <w:t>substation</w:t>
      </w:r>
      <w:r w:rsidR="00813077">
        <w:t>s</w:t>
      </w:r>
      <w:r>
        <w:t xml:space="preserve"> </w:t>
      </w:r>
      <w:r w:rsidR="00813077">
        <w:t xml:space="preserve">(black lines) and </w:t>
      </w:r>
      <w:r w:rsidR="005C0873">
        <w:t>high pressure gas transmission network</w:t>
      </w:r>
      <w:r w:rsidR="00813077">
        <w:t xml:space="preserve"> (</w:t>
      </w:r>
      <w:r w:rsidR="00813077">
        <w:t>brown lines</w:t>
      </w:r>
      <w:r w:rsidR="00813077">
        <w:t>)</w:t>
      </w:r>
      <w:r>
        <w:t>) has been performed and a series of dependency/interdependency edges constructed.</w:t>
      </w:r>
    </w:p>
    <w:p w:rsidR="009E0EC6" w:rsidRDefault="000C4F9F" w:rsidP="00FA6A47">
      <w:pPr>
        <w:pStyle w:val="Default"/>
        <w:jc w:val="center"/>
      </w:pPr>
      <w:r>
        <w:rPr>
          <w:noProof/>
          <w:lang w:eastAsia="en-GB"/>
        </w:rPr>
        <w:lastRenderedPageBreak/>
        <w:drawing>
          <wp:inline distT="0" distB="0" distL="0" distR="0" wp14:anchorId="2158E676" wp14:editId="6A8DFFC7">
            <wp:extent cx="2516428" cy="2375804"/>
            <wp:effectExtent l="19050" t="19050" r="0" b="5715"/>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rotWithShape="1">
                    <a:blip r:embed="rId8" cstate="print"/>
                    <a:srcRect l="29383" t="16150" b="7346"/>
                    <a:stretch/>
                  </pic:blipFill>
                  <pic:spPr bwMode="auto">
                    <a:xfrm>
                      <a:off x="0" y="0"/>
                      <a:ext cx="2516428" cy="2375804"/>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Pr>
          <w:noProof/>
          <w:lang w:eastAsia="en-GB"/>
        </w:rPr>
        <w:drawing>
          <wp:inline distT="0" distB="0" distL="0" distR="0" wp14:anchorId="649A56FF" wp14:editId="10086F73">
            <wp:extent cx="2450592" cy="2378817"/>
            <wp:effectExtent l="19050" t="19050" r="6985" b="2540"/>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rotWithShape="1">
                    <a:blip r:embed="rId9" cstate="print"/>
                    <a:srcRect l="28443" t="16054" b="6309"/>
                    <a:stretch/>
                  </pic:blipFill>
                  <pic:spPr bwMode="auto">
                    <a:xfrm>
                      <a:off x="0" y="0"/>
                      <a:ext cx="2450592" cy="2378817"/>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9E0EC6" w:rsidRDefault="000C4F9F" w:rsidP="00FA6A47">
      <w:pPr>
        <w:pStyle w:val="Default"/>
        <w:ind w:left="1134" w:right="1134"/>
        <w:jc w:val="both"/>
      </w:pPr>
      <w:r>
        <w:t>Figure 2: An example of using Connect_Edges_To_Node_BySearch to construct a valid connected spatial network model for gas pipe transmission from a pressured pumping station.</w:t>
      </w:r>
    </w:p>
    <w:p w:rsidR="009E0EC6" w:rsidRDefault="0082791A" w:rsidP="00FA6A47">
      <w:pPr>
        <w:pStyle w:val="Default"/>
        <w:ind w:left="284" w:right="1134"/>
        <w:jc w:val="center"/>
      </w:pPr>
      <w:r>
        <w:rPr>
          <w:noProof/>
          <w:lang w:eastAsia="en-GB"/>
        </w:rPr>
        <w:drawing>
          <wp:inline distT="0" distB="0" distL="0" distR="0" wp14:anchorId="355DED33" wp14:editId="6F61A0A8">
            <wp:extent cx="5295006" cy="2655417"/>
            <wp:effectExtent l="19050" t="1905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0" cstate="print"/>
                    <a:srcRect l="3590" t="2494" r="3585" b="6965"/>
                    <a:stretch/>
                  </pic:blipFill>
                  <pic:spPr bwMode="auto">
                    <a:xfrm>
                      <a:off x="0" y="0"/>
                      <a:ext cx="5313742" cy="2664813"/>
                    </a:xfrm>
                    <a:prstGeom prst="rect">
                      <a:avLst/>
                    </a:prstGeom>
                    <a:noFill/>
                    <a:ln w="9525" cap="flat" cmpd="sng" algn="ctr">
                      <a:solidFill>
                        <a:sysClr val="windowText" lastClr="000000"/>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inline>
        </w:drawing>
      </w:r>
    </w:p>
    <w:p w:rsidR="009E0EC6" w:rsidRDefault="000C4F9F" w:rsidP="00FA6A47">
      <w:pPr>
        <w:pStyle w:val="Default"/>
        <w:ind w:left="1134" w:right="1134"/>
        <w:jc w:val="both"/>
      </w:pPr>
      <w:r>
        <w:t xml:space="preserve">Figure 3: An example of using Find_Nearest_NodeB_to_NodeA_by_NN to construct spatial heuristically estimated dependency/interdependency edges between electricity substations and </w:t>
      </w:r>
      <w:r w:rsidR="005C0873">
        <w:t>components of the high pressure gas transmission network</w:t>
      </w:r>
      <w:r>
        <w:t>.</w:t>
      </w:r>
    </w:p>
    <w:p w:rsidR="00705F41" w:rsidRDefault="000635DD" w:rsidP="00FA6A47">
      <w:pPr>
        <w:pStyle w:val="Default"/>
        <w:jc w:val="both"/>
      </w:pPr>
      <w:r>
        <w:t>T</w:t>
      </w:r>
      <w:r w:rsidR="000C4F9F">
        <w:t xml:space="preserve">o demonstrate the utility of the database schema </w:t>
      </w:r>
      <w:r>
        <w:t xml:space="preserve">and the related analysis tools developed using </w:t>
      </w:r>
      <w:r w:rsidR="00A1160C">
        <w:t>NetworkX</w:t>
      </w:r>
      <w:r>
        <w:t xml:space="preserve"> and PostGIS we have undertaken a series of </w:t>
      </w:r>
      <w:r w:rsidR="00126880">
        <w:t xml:space="preserve">network </w:t>
      </w:r>
      <w:r w:rsidR="005E48F9">
        <w:t>an</w:t>
      </w:r>
      <w:r>
        <w:t>d</w:t>
      </w:r>
      <w:r w:rsidR="005E48F9">
        <w:t xml:space="preserve"> </w:t>
      </w:r>
      <w:r>
        <w:t xml:space="preserve">interdependent </w:t>
      </w:r>
      <w:r w:rsidR="00F93828">
        <w:t xml:space="preserve">network </w:t>
      </w:r>
      <w:bookmarkStart w:id="0" w:name="_GoBack"/>
      <w:bookmarkEnd w:id="0"/>
      <w:r w:rsidR="00A1160C">
        <w:t>analysis</w:t>
      </w:r>
      <w:r>
        <w:t xml:space="preserve"> tasks. The first involves the </w:t>
      </w:r>
      <w:r w:rsidR="000C4F9F">
        <w:t xml:space="preserve">construction </w:t>
      </w:r>
      <w:r>
        <w:t xml:space="preserve">of </w:t>
      </w:r>
      <w:r w:rsidR="000C4F9F">
        <w:t>a network model</w:t>
      </w:r>
      <w:r w:rsidR="00705F41">
        <w:t xml:space="preserve"> of transport networks (Road, Rail</w:t>
      </w:r>
      <w:r w:rsidR="005E48F9">
        <w:t xml:space="preserve"> and</w:t>
      </w:r>
      <w:r w:rsidR="00705F41">
        <w:t xml:space="preserve"> Light Rail)</w:t>
      </w:r>
      <w:r w:rsidR="000C4F9F">
        <w:t xml:space="preserve"> for the greater London area. To analyse this we have developed a further python module for transport network analysis</w:t>
      </w:r>
      <w:r w:rsidR="004B3B3B">
        <w:t>,</w:t>
      </w:r>
      <w:r w:rsidR="00705F41">
        <w:t xml:space="preserve"> which includes</w:t>
      </w:r>
      <w:r w:rsidR="004B3B3B">
        <w:t xml:space="preserve"> </w:t>
      </w:r>
      <w:r w:rsidR="000C4F9F">
        <w:t xml:space="preserve">generalised cost network analysis functionality. This </w:t>
      </w:r>
      <w:r w:rsidR="005E48F9">
        <w:t xml:space="preserve">has been </w:t>
      </w:r>
      <w:r w:rsidR="000C4F9F">
        <w:t xml:space="preserve">used to derive an origin/destination (OD) matrix of generalised cost between the 633 wards of London on the basis of the road network encoded in the </w:t>
      </w:r>
      <w:r w:rsidR="001848B6">
        <w:t xml:space="preserve">PostGIS </w:t>
      </w:r>
      <w:r w:rsidR="000C4F9F">
        <w:t>database</w:t>
      </w:r>
      <w:r>
        <w:t xml:space="preserve"> that contains </w:t>
      </w:r>
      <w:r w:rsidR="004B3B3B">
        <w:t>61,944 edges and 53,198 nodes</w:t>
      </w:r>
      <w:r w:rsidR="000C4F9F">
        <w:t>.</w:t>
      </w:r>
      <w:r>
        <w:t xml:space="preserve"> In the second we </w:t>
      </w:r>
      <w:r w:rsidR="00A1160C">
        <w:t>implement</w:t>
      </w:r>
      <w:r>
        <w:t xml:space="preserve"> a simple </w:t>
      </w:r>
      <w:r w:rsidR="00A1160C">
        <w:t>failure</w:t>
      </w:r>
      <w:r w:rsidR="005E48F9">
        <w:t xml:space="preserve"> model between the </w:t>
      </w:r>
      <w:r w:rsidR="00A1160C">
        <w:t>interdependencies</w:t>
      </w:r>
      <w:r w:rsidR="005E48F9">
        <w:t xml:space="preserve"> </w:t>
      </w:r>
      <w:r w:rsidR="00126880">
        <w:t>of the electricity substation transmission network for the south-east and the London underground</w:t>
      </w:r>
      <w:r w:rsidR="005E48F9">
        <w:t xml:space="preserve">. To study the </w:t>
      </w:r>
      <w:r w:rsidR="00A1160C">
        <w:t>resilience</w:t>
      </w:r>
      <w:r w:rsidR="005E48F9">
        <w:t xml:space="preserve"> of </w:t>
      </w:r>
      <w:r w:rsidR="00126880">
        <w:t xml:space="preserve">the London underground with respect to the supply of electricity </w:t>
      </w:r>
      <w:r w:rsidR="005E48F9">
        <w:t>we employ Net</w:t>
      </w:r>
      <w:r w:rsidR="00A1160C">
        <w:t>w</w:t>
      </w:r>
      <w:r w:rsidR="005E48F9">
        <w:t>o</w:t>
      </w:r>
      <w:r w:rsidR="00A1160C">
        <w:t>r</w:t>
      </w:r>
      <w:r w:rsidR="005E48F9">
        <w:t xml:space="preserve">kX graph-metrics to </w:t>
      </w:r>
      <w:r w:rsidR="00A1160C">
        <w:t>characterise</w:t>
      </w:r>
      <w:r w:rsidR="005E48F9">
        <w:t xml:space="preserve"> how </w:t>
      </w:r>
      <w:r w:rsidR="00A1160C">
        <w:t>topological</w:t>
      </w:r>
      <w:r w:rsidR="005E48F9">
        <w:t xml:space="preserve"> </w:t>
      </w:r>
      <w:r w:rsidR="005E48F9">
        <w:lastRenderedPageBreak/>
        <w:t xml:space="preserve">connectivity changes as a function of an increasing number of randomly assigned failures in the </w:t>
      </w:r>
      <w:r w:rsidR="00A1160C">
        <w:t xml:space="preserve">electricity </w:t>
      </w:r>
      <w:r w:rsidR="005E48F9">
        <w:t>substation network.</w:t>
      </w:r>
    </w:p>
    <w:p w:rsidR="009E0EC6" w:rsidRDefault="000C4F9F" w:rsidP="00FA6A47">
      <w:pPr>
        <w:pStyle w:val="Default"/>
        <w:ind w:right="1134"/>
        <w:jc w:val="both"/>
      </w:pPr>
      <w:r>
        <w:t xml:space="preserve"> </w:t>
      </w:r>
      <w:r>
        <w:rPr>
          <w:b/>
        </w:rPr>
        <w:t>Acknowledgements</w:t>
      </w:r>
    </w:p>
    <w:p w:rsidR="009E0EC6" w:rsidRDefault="000C4F9F">
      <w:pPr>
        <w:pStyle w:val="Default"/>
        <w:jc w:val="both"/>
      </w:pPr>
      <w:r>
        <w:rPr>
          <w:rFonts w:cs="Calibri"/>
        </w:rPr>
        <w:t>This research is sponsored under the UK EPSRC programme grant “</w:t>
      </w:r>
      <w:r>
        <w:rPr>
          <w:rFonts w:cs="Calibri"/>
          <w:bCs/>
          <w:lang w:val="en-US"/>
        </w:rPr>
        <w:t>Infrastructure Transitions Research Consortium</w:t>
      </w:r>
      <w:r>
        <w:rPr>
          <w:rFonts w:cs="Calibri"/>
        </w:rPr>
        <w:t>“</w:t>
      </w:r>
      <w:r w:rsidR="000635DD">
        <w:rPr>
          <w:rFonts w:cs="Calibri"/>
        </w:rPr>
        <w:t xml:space="preserve"> </w:t>
      </w:r>
      <w:r>
        <w:rPr>
          <w:rFonts w:cs="Calibri"/>
        </w:rPr>
        <w:t>(no</w:t>
      </w:r>
      <w:r w:rsidR="00E1776B">
        <w:rPr>
          <w:rFonts w:cs="Calibri"/>
        </w:rPr>
        <w:t>:</w:t>
      </w:r>
      <w:r>
        <w:rPr>
          <w:rFonts w:cs="Calibri"/>
        </w:rPr>
        <w:t xml:space="preserve"> EP/I01344X/1) and EPSRC platform grant in “Earth System</w:t>
      </w:r>
      <w:r w:rsidR="00E1776B">
        <w:rPr>
          <w:rFonts w:cs="Calibri"/>
        </w:rPr>
        <w:t xml:space="preserve">s Engineering” (no: </w:t>
      </w:r>
      <w:r w:rsidR="00E1776B">
        <w:rPr>
          <w:rStyle w:val="detailvaluealt"/>
        </w:rPr>
        <w:t>EP/G013403/1</w:t>
      </w:r>
      <w:r>
        <w:rPr>
          <w:rFonts w:cs="Calibri"/>
        </w:rPr>
        <w:t>)</w:t>
      </w:r>
    </w:p>
    <w:p w:rsidR="009E0EC6" w:rsidRDefault="009E0EC6">
      <w:pPr>
        <w:pStyle w:val="Default"/>
      </w:pPr>
    </w:p>
    <w:sectPr w:rsidR="009E0EC6" w:rsidSect="009E0EC6">
      <w:pgSz w:w="11906" w:h="16838"/>
      <w:pgMar w:top="1440" w:right="1440" w:bottom="1440" w:left="1440"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Liberation Sans">
    <w:panose1 w:val="00000000000000000000"/>
    <w:charset w:val="00"/>
    <w:family w:val="roman"/>
    <w:notTrueType/>
    <w:pitch w:val="default"/>
  </w:font>
  <w:font w:name="DejaVu San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806369"/>
    <w:multiLevelType w:val="hybridMultilevel"/>
    <w:tmpl w:val="08BA182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817173B"/>
    <w:multiLevelType w:val="multilevel"/>
    <w:tmpl w:val="660C46EA"/>
    <w:lvl w:ilvl="0">
      <w:start w:val="1"/>
      <w:numFmt w:val="upperRoman"/>
      <w:lvlText w:val="%1."/>
      <w:lvlJc w:val="right"/>
      <w:pPr>
        <w:ind w:left="2138" w:hanging="360"/>
      </w:pPr>
    </w:lvl>
    <w:lvl w:ilvl="1">
      <w:start w:val="1"/>
      <w:numFmt w:val="lowerLetter"/>
      <w:lvlText w:val="%2."/>
      <w:lvlJc w:val="left"/>
      <w:pPr>
        <w:ind w:left="2858" w:hanging="360"/>
      </w:pPr>
    </w:lvl>
    <w:lvl w:ilvl="2">
      <w:start w:val="1"/>
      <w:numFmt w:val="lowerRoman"/>
      <w:lvlText w:val="%2.%3."/>
      <w:lvlJc w:val="right"/>
      <w:pPr>
        <w:ind w:left="3578" w:hanging="180"/>
      </w:pPr>
    </w:lvl>
    <w:lvl w:ilvl="3">
      <w:start w:val="1"/>
      <w:numFmt w:val="decimal"/>
      <w:lvlText w:val="%2.%3.%4."/>
      <w:lvlJc w:val="left"/>
      <w:pPr>
        <w:ind w:left="4298" w:hanging="360"/>
      </w:pPr>
    </w:lvl>
    <w:lvl w:ilvl="4">
      <w:start w:val="1"/>
      <w:numFmt w:val="lowerLetter"/>
      <w:lvlText w:val="%2.%3.%4.%5."/>
      <w:lvlJc w:val="left"/>
      <w:pPr>
        <w:ind w:left="5018" w:hanging="360"/>
      </w:pPr>
    </w:lvl>
    <w:lvl w:ilvl="5">
      <w:start w:val="1"/>
      <w:numFmt w:val="lowerRoman"/>
      <w:lvlText w:val="%2.%3.%4.%5.%6."/>
      <w:lvlJc w:val="right"/>
      <w:pPr>
        <w:ind w:left="5738" w:hanging="180"/>
      </w:pPr>
    </w:lvl>
    <w:lvl w:ilvl="6">
      <w:start w:val="1"/>
      <w:numFmt w:val="decimal"/>
      <w:lvlText w:val="%2.%3.%4.%5.%6.%7."/>
      <w:lvlJc w:val="left"/>
      <w:pPr>
        <w:ind w:left="6458" w:hanging="360"/>
      </w:pPr>
    </w:lvl>
    <w:lvl w:ilvl="7">
      <w:start w:val="1"/>
      <w:numFmt w:val="lowerLetter"/>
      <w:lvlText w:val="%2.%3.%4.%5.%6.%7.%8."/>
      <w:lvlJc w:val="left"/>
      <w:pPr>
        <w:ind w:left="7178" w:hanging="360"/>
      </w:pPr>
    </w:lvl>
    <w:lvl w:ilvl="8">
      <w:start w:val="1"/>
      <w:numFmt w:val="lowerRoman"/>
      <w:lvlText w:val="%2.%3.%4.%5.%6.%7.%8.%9."/>
      <w:lvlJc w:val="right"/>
      <w:pPr>
        <w:ind w:left="7898" w:hanging="180"/>
      </w:pPr>
    </w:lvl>
  </w:abstractNum>
  <w:abstractNum w:abstractNumId="2">
    <w:nsid w:val="7C006DA6"/>
    <w:multiLevelType w:val="multilevel"/>
    <w:tmpl w:val="B10A680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2"/>
  </w:compat>
  <w:rsids>
    <w:rsidRoot w:val="009E0EC6"/>
    <w:rsid w:val="00016645"/>
    <w:rsid w:val="000635DD"/>
    <w:rsid w:val="00074E52"/>
    <w:rsid w:val="000C3B54"/>
    <w:rsid w:val="000C4F9F"/>
    <w:rsid w:val="00126880"/>
    <w:rsid w:val="0018354D"/>
    <w:rsid w:val="001848B6"/>
    <w:rsid w:val="001D0852"/>
    <w:rsid w:val="00240E06"/>
    <w:rsid w:val="004B000C"/>
    <w:rsid w:val="004B3B3B"/>
    <w:rsid w:val="005335B2"/>
    <w:rsid w:val="005C0873"/>
    <w:rsid w:val="005E48F9"/>
    <w:rsid w:val="00705F41"/>
    <w:rsid w:val="00793C3C"/>
    <w:rsid w:val="00813077"/>
    <w:rsid w:val="0082791A"/>
    <w:rsid w:val="008669A3"/>
    <w:rsid w:val="008F4FF3"/>
    <w:rsid w:val="009153CB"/>
    <w:rsid w:val="009C69C7"/>
    <w:rsid w:val="009E0EC6"/>
    <w:rsid w:val="00A1160C"/>
    <w:rsid w:val="00A358C2"/>
    <w:rsid w:val="00A65EFB"/>
    <w:rsid w:val="00AB4D89"/>
    <w:rsid w:val="00AC0BBD"/>
    <w:rsid w:val="00AE20F9"/>
    <w:rsid w:val="00C67DAD"/>
    <w:rsid w:val="00C71979"/>
    <w:rsid w:val="00D371EF"/>
    <w:rsid w:val="00DE3CC9"/>
    <w:rsid w:val="00E1776B"/>
    <w:rsid w:val="00F15DBF"/>
    <w:rsid w:val="00F906E0"/>
    <w:rsid w:val="00F93828"/>
    <w:rsid w:val="00FA6A47"/>
    <w:rsid w:val="00FA7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0F9"/>
  </w:style>
  <w:style w:type="paragraph" w:styleId="Heading3">
    <w:name w:val="heading 3"/>
    <w:basedOn w:val="Normal"/>
    <w:link w:val="Heading3Char"/>
    <w:uiPriority w:val="9"/>
    <w:qFormat/>
    <w:rsid w:val="005E48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0EC6"/>
    <w:pPr>
      <w:tabs>
        <w:tab w:val="left" w:pos="709"/>
      </w:tabs>
      <w:suppressAutoHyphens/>
      <w:spacing w:line="276" w:lineRule="atLeast"/>
    </w:pPr>
    <w:rPr>
      <w:rFonts w:ascii="Calibri" w:eastAsia="SimSun" w:hAnsi="Calibri" w:cs="Times New Roman"/>
      <w:lang w:eastAsia="zh-CN"/>
    </w:rPr>
  </w:style>
  <w:style w:type="character" w:customStyle="1" w:styleId="detailvaluealt1">
    <w:name w:val="detailvaluealt1"/>
    <w:rsid w:val="009E0EC6"/>
  </w:style>
  <w:style w:type="character" w:customStyle="1" w:styleId="InternetLink">
    <w:name w:val="Internet Link"/>
    <w:rsid w:val="009E0EC6"/>
    <w:rPr>
      <w:color w:val="0000FF"/>
      <w:u w:val="single"/>
      <w:lang w:val="en-US" w:eastAsia="en-US" w:bidi="en-US"/>
    </w:rPr>
  </w:style>
  <w:style w:type="character" w:styleId="Emphasis">
    <w:name w:val="Emphasis"/>
    <w:basedOn w:val="DefaultParagraphFont"/>
    <w:rsid w:val="009E0EC6"/>
    <w:rPr>
      <w:i/>
      <w:iCs/>
    </w:rPr>
  </w:style>
  <w:style w:type="character" w:customStyle="1" w:styleId="StrongEmphasis">
    <w:name w:val="Strong Emphasis"/>
    <w:basedOn w:val="DefaultParagraphFont"/>
    <w:rsid w:val="009E0EC6"/>
    <w:rPr>
      <w:b/>
      <w:bCs/>
    </w:rPr>
  </w:style>
  <w:style w:type="character" w:customStyle="1" w:styleId="organization-unit">
    <w:name w:val="organization-unit"/>
    <w:basedOn w:val="DefaultParagraphFont"/>
    <w:rsid w:val="009E0EC6"/>
  </w:style>
  <w:style w:type="character" w:customStyle="1" w:styleId="rwro">
    <w:name w:val="rwro"/>
    <w:basedOn w:val="DefaultParagraphFont"/>
    <w:rsid w:val="009E0EC6"/>
  </w:style>
  <w:style w:type="character" w:customStyle="1" w:styleId="BalloonTextChar">
    <w:name w:val="Balloon Text Char"/>
    <w:basedOn w:val="DefaultParagraphFont"/>
    <w:rsid w:val="009E0EC6"/>
  </w:style>
  <w:style w:type="character" w:styleId="CommentReference">
    <w:name w:val="annotation reference"/>
    <w:basedOn w:val="DefaultParagraphFont"/>
    <w:rsid w:val="009E0EC6"/>
  </w:style>
  <w:style w:type="character" w:customStyle="1" w:styleId="CommentTextChar">
    <w:name w:val="Comment Text Char"/>
    <w:basedOn w:val="DefaultParagraphFont"/>
    <w:rsid w:val="009E0EC6"/>
  </w:style>
  <w:style w:type="character" w:customStyle="1" w:styleId="CommentSubjectChar">
    <w:name w:val="Comment Subject Char"/>
    <w:basedOn w:val="CommentTextChar"/>
    <w:rsid w:val="009E0EC6"/>
  </w:style>
  <w:style w:type="character" w:customStyle="1" w:styleId="ListLabel1">
    <w:name w:val="ListLabel 1"/>
    <w:rsid w:val="009E0EC6"/>
    <w:rPr>
      <w:rFonts w:cs="Courier New"/>
    </w:rPr>
  </w:style>
  <w:style w:type="character" w:customStyle="1" w:styleId="ListLabel2">
    <w:name w:val="ListLabel 2"/>
    <w:rsid w:val="009E0EC6"/>
    <w:rPr>
      <w:rFonts w:cs="Calibri"/>
      <w:sz w:val="20"/>
    </w:rPr>
  </w:style>
  <w:style w:type="paragraph" w:customStyle="1" w:styleId="Heading">
    <w:name w:val="Heading"/>
    <w:basedOn w:val="Default"/>
    <w:next w:val="Textbody"/>
    <w:rsid w:val="009E0EC6"/>
    <w:pPr>
      <w:keepNext/>
      <w:spacing w:before="240" w:after="120"/>
    </w:pPr>
    <w:rPr>
      <w:rFonts w:ascii="Liberation Sans" w:eastAsia="DejaVu Sans" w:hAnsi="Liberation Sans" w:cs="DejaVu Sans"/>
      <w:sz w:val="28"/>
      <w:szCs w:val="28"/>
    </w:rPr>
  </w:style>
  <w:style w:type="paragraph" w:customStyle="1" w:styleId="Textbody">
    <w:name w:val="Text body"/>
    <w:basedOn w:val="Default"/>
    <w:rsid w:val="009E0EC6"/>
    <w:pPr>
      <w:spacing w:after="120"/>
    </w:pPr>
  </w:style>
  <w:style w:type="paragraph" w:styleId="List">
    <w:name w:val="List"/>
    <w:basedOn w:val="Textbody"/>
    <w:rsid w:val="009E0EC6"/>
  </w:style>
  <w:style w:type="paragraph" w:styleId="Caption">
    <w:name w:val="caption"/>
    <w:basedOn w:val="Default"/>
    <w:rsid w:val="009E0EC6"/>
  </w:style>
  <w:style w:type="paragraph" w:customStyle="1" w:styleId="Index">
    <w:name w:val="Index"/>
    <w:basedOn w:val="Default"/>
    <w:rsid w:val="009E0EC6"/>
    <w:pPr>
      <w:suppressLineNumbers/>
    </w:pPr>
  </w:style>
  <w:style w:type="paragraph" w:styleId="ListParagraph">
    <w:name w:val="List Paragraph"/>
    <w:basedOn w:val="Default"/>
    <w:rsid w:val="009E0EC6"/>
  </w:style>
  <w:style w:type="paragraph" w:styleId="BalloonText">
    <w:name w:val="Balloon Text"/>
    <w:basedOn w:val="Default"/>
    <w:rsid w:val="009E0EC6"/>
  </w:style>
  <w:style w:type="paragraph" w:styleId="CommentText">
    <w:name w:val="annotation text"/>
    <w:basedOn w:val="Default"/>
    <w:rsid w:val="009E0EC6"/>
  </w:style>
  <w:style w:type="paragraph" w:styleId="CommentSubject">
    <w:name w:val="annotation subject"/>
    <w:basedOn w:val="CommentText"/>
    <w:rsid w:val="009E0EC6"/>
  </w:style>
  <w:style w:type="character" w:customStyle="1" w:styleId="Heading3Char">
    <w:name w:val="Heading 3 Char"/>
    <w:basedOn w:val="DefaultParagraphFont"/>
    <w:link w:val="Heading3"/>
    <w:uiPriority w:val="9"/>
    <w:rsid w:val="005E48F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E48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tailvaluealt">
    <w:name w:val="detailvaluealt"/>
    <w:basedOn w:val="DefaultParagraphFont"/>
    <w:rsid w:val="00E177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946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1F1504-8F6B-4D33-BE0B-7CA8A6AF1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1560</Words>
  <Characters>8896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nslb6</dc:creator>
  <cp:lastModifiedBy>nslb6</cp:lastModifiedBy>
  <cp:revision>6</cp:revision>
  <cp:lastPrinted>2012-05-28T14:49:00Z</cp:lastPrinted>
  <dcterms:created xsi:type="dcterms:W3CDTF">2012-05-29T16:07:00Z</dcterms:created>
  <dcterms:modified xsi:type="dcterms:W3CDTF">2012-05-29T20:41:00Z</dcterms:modified>
</cp:coreProperties>
</file>